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C1" w:rsidRPr="001A4B1D" w:rsidRDefault="00F742C1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B1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223378" w:rsidRPr="001A4B1D" w:rsidRDefault="00F742C1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B1D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  <w:r w:rsidR="001A4B1D">
        <w:rPr>
          <w:rFonts w:ascii="Times New Roman" w:hAnsi="Times New Roman" w:cs="Times New Roman"/>
          <w:b/>
          <w:sz w:val="36"/>
          <w:szCs w:val="36"/>
        </w:rPr>
        <w:t>Забайкальского края</w:t>
      </w:r>
    </w:p>
    <w:p w:rsidR="00F742C1" w:rsidRDefault="00F742C1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B1D" w:rsidRDefault="001A4B1D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B1D" w:rsidRDefault="001A4B1D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2C1" w:rsidRDefault="00F742C1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2C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742C1" w:rsidRDefault="00F742C1" w:rsidP="00F742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2C1" w:rsidRPr="00B427C4" w:rsidRDefault="004E2778" w:rsidP="00F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21»</w:t>
      </w:r>
      <w:r w:rsidR="00F742C1" w:rsidRPr="00B427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proofErr w:type="spellStart"/>
      <w:r w:rsidR="00F742C1" w:rsidRPr="00B427C4">
        <w:rPr>
          <w:rFonts w:ascii="Times New Roman" w:hAnsi="Times New Roman" w:cs="Times New Roman"/>
          <w:sz w:val="28"/>
          <w:szCs w:val="28"/>
        </w:rPr>
        <w:t>_2014г</w:t>
      </w:r>
      <w:proofErr w:type="spellEnd"/>
      <w:r w:rsidR="00F742C1" w:rsidRPr="00B427C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42C1" w:rsidRPr="00B427C4">
        <w:rPr>
          <w:rFonts w:ascii="Times New Roman" w:hAnsi="Times New Roman" w:cs="Times New Roman"/>
          <w:sz w:val="28"/>
          <w:szCs w:val="28"/>
        </w:rPr>
        <w:t xml:space="preserve">          №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F742C1" w:rsidRDefault="00F742C1" w:rsidP="00F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3F" w:rsidRDefault="00E85F3F" w:rsidP="00F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B1D" w:rsidRPr="00B427C4" w:rsidRDefault="001A4B1D" w:rsidP="00F7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AE4" w:rsidRPr="001A4B1D" w:rsidRDefault="00F742C1" w:rsidP="001A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1D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1A4B1D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1D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693AE4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1D">
        <w:rPr>
          <w:rFonts w:ascii="Times New Roman" w:hAnsi="Times New Roman" w:cs="Times New Roman"/>
          <w:b/>
          <w:sz w:val="28"/>
          <w:szCs w:val="28"/>
        </w:rPr>
        <w:t>«Организация отдыха, оздоровления,</w:t>
      </w:r>
      <w:r w:rsidR="00693AE4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1D">
        <w:rPr>
          <w:rFonts w:ascii="Times New Roman" w:hAnsi="Times New Roman" w:cs="Times New Roman"/>
          <w:b/>
          <w:sz w:val="28"/>
          <w:szCs w:val="28"/>
        </w:rPr>
        <w:t xml:space="preserve">занятости детей и </w:t>
      </w:r>
      <w:r w:rsidR="001A4B1D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1D">
        <w:rPr>
          <w:rFonts w:ascii="Times New Roman" w:hAnsi="Times New Roman" w:cs="Times New Roman"/>
          <w:b/>
          <w:sz w:val="28"/>
          <w:szCs w:val="28"/>
        </w:rPr>
        <w:t>подростков</w:t>
      </w:r>
      <w:r w:rsidR="00693AE4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1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F742C1" w:rsidRPr="001A4B1D" w:rsidRDefault="00F742C1" w:rsidP="001A4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B1D">
        <w:rPr>
          <w:rFonts w:ascii="Times New Roman" w:hAnsi="Times New Roman" w:cs="Times New Roman"/>
          <w:b/>
          <w:sz w:val="28"/>
          <w:szCs w:val="28"/>
        </w:rPr>
        <w:t>«Карымский</w:t>
      </w:r>
      <w:r w:rsidR="00693AE4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B1D">
        <w:rPr>
          <w:rFonts w:ascii="Times New Roman" w:hAnsi="Times New Roman" w:cs="Times New Roman"/>
          <w:b/>
          <w:sz w:val="28"/>
          <w:szCs w:val="28"/>
        </w:rPr>
        <w:t>район»</w:t>
      </w:r>
      <w:r w:rsidR="00693AE4" w:rsidRPr="001A4B1D">
        <w:rPr>
          <w:rFonts w:ascii="Times New Roman" w:hAnsi="Times New Roman" w:cs="Times New Roman"/>
          <w:b/>
          <w:sz w:val="28"/>
          <w:szCs w:val="28"/>
        </w:rPr>
        <w:t xml:space="preserve"> в каникулярный</w:t>
      </w:r>
      <w:r w:rsidR="001A4B1D" w:rsidRPr="001A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AE4" w:rsidRPr="001A4B1D">
        <w:rPr>
          <w:rFonts w:ascii="Times New Roman" w:hAnsi="Times New Roman" w:cs="Times New Roman"/>
          <w:b/>
          <w:sz w:val="28"/>
          <w:szCs w:val="28"/>
        </w:rPr>
        <w:t>период</w:t>
      </w:r>
      <w:r w:rsidRPr="001A4B1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1A4B1D">
        <w:rPr>
          <w:rFonts w:ascii="Times New Roman" w:hAnsi="Times New Roman" w:cs="Times New Roman"/>
          <w:b/>
          <w:sz w:val="28"/>
          <w:szCs w:val="28"/>
        </w:rPr>
        <w:t>2014-2016гг</w:t>
      </w:r>
      <w:proofErr w:type="spellEnd"/>
      <w:r w:rsidRPr="001A4B1D">
        <w:rPr>
          <w:rFonts w:ascii="Times New Roman" w:hAnsi="Times New Roman" w:cs="Times New Roman"/>
          <w:b/>
          <w:sz w:val="28"/>
          <w:szCs w:val="28"/>
        </w:rPr>
        <w:t>»</w:t>
      </w:r>
    </w:p>
    <w:p w:rsidR="00B427C4" w:rsidRDefault="00B427C4" w:rsidP="00F7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F7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F7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7C4" w:rsidRDefault="00B427C4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A4B1D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1A4B1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proofErr w:type="spellStart"/>
      <w:r w:rsidR="001A4B1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B1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A4B1D">
        <w:rPr>
          <w:rFonts w:ascii="Times New Roman" w:hAnsi="Times New Roman" w:cs="Times New Roman"/>
          <w:sz w:val="28"/>
          <w:szCs w:val="28"/>
        </w:rPr>
        <w:t>201</w:t>
      </w:r>
      <w:r w:rsidR="006E40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A4B1D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>, постановления Правительства Забайкальского края «</w:t>
      </w:r>
      <w:r w:rsidRPr="00B427C4">
        <w:rPr>
          <w:rFonts w:ascii="Times New Roman" w:hAnsi="Times New Roman" w:cs="Times New Roman"/>
          <w:sz w:val="28"/>
          <w:szCs w:val="28"/>
        </w:rPr>
        <w:t>Об утверждении краевой долгосрочной целевой программы 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7C4">
        <w:rPr>
          <w:rFonts w:ascii="Times New Roman" w:hAnsi="Times New Roman" w:cs="Times New Roman"/>
          <w:sz w:val="28"/>
          <w:szCs w:val="28"/>
        </w:rPr>
        <w:t>системы отдыха и оздоровления детей в Забайкальском крае на 2012-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7C4">
        <w:rPr>
          <w:rFonts w:ascii="Times New Roman" w:hAnsi="Times New Roman" w:cs="Times New Roman"/>
          <w:sz w:val="28"/>
          <w:szCs w:val="28"/>
        </w:rPr>
        <w:t xml:space="preserve">2016 годы» </w:t>
      </w:r>
      <w:r>
        <w:rPr>
          <w:rFonts w:ascii="Times New Roman" w:hAnsi="Times New Roman" w:cs="Times New Roman"/>
          <w:sz w:val="28"/>
          <w:szCs w:val="28"/>
        </w:rPr>
        <w:t xml:space="preserve">№393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31.10.2011года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целях поддержки и координации мероприятий по организации отдыха  и оздоровления детей и учащейся молодежи, временного</w:t>
      </w:r>
      <w:r w:rsidR="00E85F3F">
        <w:rPr>
          <w:rFonts w:ascii="Times New Roman" w:hAnsi="Times New Roman" w:cs="Times New Roman"/>
          <w:sz w:val="28"/>
          <w:szCs w:val="28"/>
        </w:rPr>
        <w:t xml:space="preserve"> трудоустройства несовершеннолетних граждан на</w:t>
      </w:r>
      <w:proofErr w:type="gramEnd"/>
      <w:r w:rsidR="00E85F3F">
        <w:rPr>
          <w:rFonts w:ascii="Times New Roman" w:hAnsi="Times New Roman" w:cs="Times New Roman"/>
          <w:sz w:val="28"/>
          <w:szCs w:val="28"/>
        </w:rPr>
        <w:t xml:space="preserve"> территории муниципального района «Карымский район»</w:t>
      </w:r>
      <w:r w:rsidR="00EC2098">
        <w:rPr>
          <w:rFonts w:ascii="Times New Roman" w:hAnsi="Times New Roman" w:cs="Times New Roman"/>
          <w:sz w:val="28"/>
          <w:szCs w:val="28"/>
        </w:rPr>
        <w:t>,</w:t>
      </w:r>
      <w:r w:rsidR="00E85F3F">
        <w:rPr>
          <w:rFonts w:ascii="Times New Roman" w:hAnsi="Times New Roman" w:cs="Times New Roman"/>
          <w:sz w:val="28"/>
          <w:szCs w:val="28"/>
        </w:rPr>
        <w:t xml:space="preserve"> </w:t>
      </w:r>
      <w:r w:rsidR="00E85F3F" w:rsidRPr="001A4B1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программу «Организация отдыха, оздоровления, занятости детей и подростков муниципального района «Карымский район» </w:t>
      </w:r>
      <w:r w:rsidR="00693AE4">
        <w:rPr>
          <w:rFonts w:ascii="Times New Roman" w:hAnsi="Times New Roman" w:cs="Times New Roman"/>
          <w:sz w:val="28"/>
          <w:szCs w:val="28"/>
        </w:rPr>
        <w:t xml:space="preserve">в каникулярный период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2014-201</w:t>
      </w:r>
      <w:r w:rsidR="003563C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(прилагается)</w:t>
      </w:r>
    </w:p>
    <w:p w:rsidR="006E403A" w:rsidRDefault="006E403A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данное постановление в районной газете «Красное знамя»</w:t>
      </w: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5F3F" w:rsidRDefault="00E85F3F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p w:rsidR="001D75A0" w:rsidRDefault="001D75A0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5A0" w:rsidRDefault="001D75A0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78" w:rsidRDefault="00223378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78" w:rsidRDefault="00223378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378" w:rsidRDefault="00223378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отдыха, оздоровления, занятости детей и подростков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«Карымский район» в каникулярный период на 2014-2016 гг.»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23"/>
        <w:gridCol w:w="1524"/>
        <w:gridCol w:w="1524"/>
        <w:gridCol w:w="1241"/>
      </w:tblGrid>
      <w:tr w:rsidR="00EE68B0" w:rsidRPr="00EE68B0" w:rsidTr="00D63026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«Организация отдыха, оздоровления, занятости детей и подростков муниципального района «Карымский район» в каникулярный период на 2014-2016 гг.»</w:t>
            </w:r>
          </w:p>
        </w:tc>
      </w:tr>
      <w:tr w:rsidR="00EE68B0" w:rsidRPr="00EE68B0" w:rsidTr="00D63026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постановления администрации муниципального района «Карымский район» о разработке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8B0" w:rsidRPr="00EE68B0" w:rsidTr="00D63026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EE68B0" w:rsidRPr="00EE68B0" w:rsidTr="00D63026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проекта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 администрации муниципального района «Карымский район»</w:t>
            </w:r>
          </w:p>
        </w:tc>
      </w:tr>
      <w:tr w:rsidR="00EE68B0" w:rsidRPr="00EE68B0" w:rsidTr="00D63026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 и задачи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Комплексное решение вопросов организации отдыха, оздоровления, занятости детей и подростков Карымского района в каникулярный период на 2014-2016 гг</w:t>
            </w: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финансово-экономических, организационных, социальных и правовых, условий, необходимых для обеспечения полноценного отдыха и оздоровления детей и подростков;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-реализация прав детей и подростков на полноценный отдых, оздоровление и занятость в каникулярный период с учетом новых социально-экономических условий;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-обеспечение  безопасности жизнедеятельности  в период организации 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отдыха, оздоровления, занятости детей и подростков;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отдыха и оздоровления детей, находящихся в трудной жизненной ситуации, и детей с ограниченными возможностями здоровья;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-профилактика безнадзорности и правонарушений среди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неовершеннолетних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-формирование культуры здорового и безопасного образа жизни, профилактика вредных привычек,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детей и подростков;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организации  временной трудовой занятости детей и подростков в каникулярное время;</w:t>
            </w:r>
          </w:p>
          <w:p w:rsidR="00EE68B0" w:rsidRPr="00EE68B0" w:rsidRDefault="00EE68B0" w:rsidP="00EE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деятельности, обеспечивающей разумное и полезное проведение детьми и подростками свободного времени, их духовно-нравственное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приобщение к ценностям культуры и искусства;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-выявление и развитие творческого потенциала, включение каждого подростка в обучающую, творческую, развивающую, коллективную и индивидуальную деятельность;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-сохранение традиций организации летнего отдыха, стимулирование инновационного, научно-методического поиска в сфере организации летнего отдыха, занятости  и оздоровления.</w:t>
            </w:r>
          </w:p>
        </w:tc>
      </w:tr>
      <w:tr w:rsidR="00EE68B0" w:rsidRPr="00EE68B0" w:rsidTr="00D63026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 целевые показатели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 общего охвата детей и подростков всеми формами отдыха, оздоровления, занятости (за исключением отдыха с родителями), в процентном соотношении от общего количества учащихся до 90%;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-увеличение охвата учащихся «группы риска», в том числе состоящих на внутри школьном учете, на учете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отдыхом, оздоровлением, занятостью в период каникул, в процентном соотношении от общего количества учащихся данной категории до 97%;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-увеличение охвата подростков от 14 до 18 лет временной трудовой занятостью в каникулярный период времени, в процентном соотношении от общего количества учащихся от 14 до 18 лет до 85%;</w:t>
            </w:r>
            <w:proofErr w:type="gramEnd"/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количества образовательных учреждений, являющихся организаторами лагерей труда и отдыха с дневным пребыванием детей до 3;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охвата отдыхом, оздоровлением, занятостью учащихся из малоимущих семей, в процентном соотношении от общего контингента учащихся данной категории – до 90%;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-доля образовательных учреждений, являющихся организаторами разнообразных форм отдыха, оздоровления, занятости детей и подростков (более 4 форм организации), в процентном соотношении от общего количества общеобразовательных учреждений, учреждений дополнительного образования детей – до 79%;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количества образовательных учреждений, являющихся организаторами профильных лагерей до 3;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уровня правонарушений среди несовершеннолетних в летний каникулярный период, в процентном соотношении от уровня правонарушений среди подростков за 3 предыдущих месяца на 20%;</w:t>
            </w:r>
            <w:proofErr w:type="gramEnd"/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-процент детей и подростков, имеющих выраженный оздоровительный эффект </w:t>
            </w: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эффективности оздоровления воспитанников лагерей дневного пребывания</w:t>
            </w:r>
            <w:proofErr w:type="gram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85%.</w:t>
            </w:r>
          </w:p>
        </w:tc>
      </w:tr>
      <w:tr w:rsidR="00EE68B0" w:rsidRPr="00EE68B0" w:rsidTr="00D63026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2014-2016гг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68B0" w:rsidRPr="00EE68B0" w:rsidTr="00D63026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мероприятий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Для решения поставленных задач программные мероприятия будут осуществляться по следующим направлениям:</w:t>
            </w:r>
          </w:p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 нормативно-правовой базы, регламентирующей организацию мероприятий летней оздоровительной кампании.</w:t>
            </w:r>
          </w:p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Организационно-методическое, кадровое обеспечение мероприятий летней 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оздоровительной кампании.</w:t>
            </w:r>
          </w:p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 безопасности жизнедеятельности  детей и подростков в период организации мероприятий отдыха, оздоровления, занятости детей и подростков.</w:t>
            </w:r>
          </w:p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реализации прав детей и подростков различных категорий на полноценный отдых, оздоровление и занятость в каникулярный период.</w:t>
            </w:r>
          </w:p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-Совершенствование организации  временной трудовой занятости детей и подростков в каникулярное время.</w:t>
            </w:r>
          </w:p>
          <w:p w:rsidR="00EE68B0" w:rsidRPr="00EE68B0" w:rsidRDefault="00EE68B0" w:rsidP="00EE6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эффективности оздоровительного эффекта.</w:t>
            </w:r>
          </w:p>
        </w:tc>
      </w:tr>
      <w:tr w:rsidR="00EE68B0" w:rsidRPr="00EE68B0" w:rsidTr="00D63026">
        <w:tc>
          <w:tcPr>
            <w:tcW w:w="4536" w:type="dxa"/>
            <w:vMerge w:val="restart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 источники финансирования программы (тыс. руб.):</w:t>
            </w: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23" w:type="dxa"/>
            <w:vMerge w:val="restart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289" w:type="dxa"/>
            <w:gridSpan w:val="3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EE68B0" w:rsidRPr="00EE68B0" w:rsidTr="00D63026">
        <w:tc>
          <w:tcPr>
            <w:tcW w:w="4536" w:type="dxa"/>
            <w:vMerge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24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41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EE68B0" w:rsidRPr="00EE68B0" w:rsidTr="00D63026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района</w:t>
            </w:r>
          </w:p>
        </w:tc>
        <w:tc>
          <w:tcPr>
            <w:tcW w:w="152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13294,0</w:t>
            </w:r>
          </w:p>
        </w:tc>
        <w:tc>
          <w:tcPr>
            <w:tcW w:w="152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3984,9</w:t>
            </w:r>
          </w:p>
        </w:tc>
        <w:tc>
          <w:tcPr>
            <w:tcW w:w="152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4501,8</w:t>
            </w:r>
          </w:p>
        </w:tc>
        <w:tc>
          <w:tcPr>
            <w:tcW w:w="1241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4807,3</w:t>
            </w:r>
          </w:p>
        </w:tc>
      </w:tr>
      <w:tr w:rsidR="00EE68B0" w:rsidRPr="00EE68B0" w:rsidTr="00D63026">
        <w:trPr>
          <w:trHeight w:val="365"/>
        </w:trPr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Забайкальского края </w:t>
            </w:r>
          </w:p>
        </w:tc>
        <w:tc>
          <w:tcPr>
            <w:tcW w:w="1523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8554,4</w:t>
            </w:r>
          </w:p>
        </w:tc>
        <w:tc>
          <w:tcPr>
            <w:tcW w:w="152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2755,2</w:t>
            </w:r>
          </w:p>
        </w:tc>
        <w:tc>
          <w:tcPr>
            <w:tcW w:w="152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2840,8</w:t>
            </w:r>
          </w:p>
        </w:tc>
        <w:tc>
          <w:tcPr>
            <w:tcW w:w="1241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2958,4</w:t>
            </w:r>
          </w:p>
        </w:tc>
      </w:tr>
      <w:tr w:rsidR="00EE68B0" w:rsidRPr="00EE68B0" w:rsidTr="00D63026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523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4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1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E68B0" w:rsidRPr="00EE68B0" w:rsidTr="00D63026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(средства родителей, работодателей)</w:t>
            </w:r>
          </w:p>
        </w:tc>
        <w:tc>
          <w:tcPr>
            <w:tcW w:w="1523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524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524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241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EE68B0" w:rsidRPr="00EE68B0" w:rsidTr="00D63026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 реализации программы 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Реализация мероприятий программы будет способствовать</w:t>
            </w:r>
            <w:r w:rsidRPr="00EE68B0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>: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  <w:r w:rsidRPr="00EE68B0">
              <w:rPr>
                <w:rFonts w:ascii="Times New Roman" w:eastAsia="Times New Roman" w:hAnsi="Times New Roman" w:cs="Times New Roman"/>
                <w:spacing w:val="-8"/>
                <w:kern w:val="2"/>
                <w:sz w:val="28"/>
                <w:szCs w:val="28"/>
                <w:lang w:eastAsia="ru-RU"/>
              </w:rPr>
              <w:t xml:space="preserve">обеспечению 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финансово-экономических, организационных, социальных и правовых условий, необходимых для осуществления  мероприятий  оздоровительной кампании;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укреплению материально-технической базы образовательных учреждений, занятых в организации летней оздоровительной кампании;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-увеличению  общего охвата детей и подростков всеми формами отдыха, оздоровления, занятости;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-повышению качества услуг, предоставляемых образовательными учреждениями, в сфере организации отдыха, оздоровления, занятости детей и подростков;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-обеспечению занятости учащихся «группы риска», в том числе состоящих на внутри школьном учете, на учете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свободное от учебы время;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-увеличению охвата подростков от 14 до 18 лет временной трудовой занятостью в каникулярный период времени;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-расширению </w:t>
            </w: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сферы трудоустройства различных категорий подростков</w:t>
            </w:r>
            <w:proofErr w:type="gram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современных экономических условиях;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-обеспечению социальной поддержки учащихся из малоимущих семей в каникулярный период времени;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-снижению уровня правонарушений среди несовершеннолетних;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-обеспечению разнообразия форм организации отдыха, оздоровления, занятости детей и подростков;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-сохранению и укреплению здоровья детей и подростков;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-формированию здорового образа жизни детей и подростков, профилактике вредных привычек.</w:t>
            </w:r>
          </w:p>
        </w:tc>
      </w:tr>
      <w:tr w:rsidR="00EE68B0" w:rsidRPr="00EE68B0" w:rsidTr="00D63026">
        <w:tc>
          <w:tcPr>
            <w:tcW w:w="453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Индикаторы оценки эффективности программы</w:t>
            </w:r>
          </w:p>
        </w:tc>
        <w:tc>
          <w:tcPr>
            <w:tcW w:w="5812" w:type="dxa"/>
            <w:gridSpan w:val="4"/>
          </w:tcPr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 общего охвата детей и подростков всеми формами отдыха, оздоровления, занятости (за исключением отдыха с родителями), в процентном соотношении от общего количества учащихся до 90%;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-увеличение охвата учащихся «группы риска», в том числе состоящих на внутри школьном учете, на учете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отдыхом, оздоровлением, занятостью в период каникул, в процентном соотношении от общего количества учащихся данной категории до 92%;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охвата подростков от 14 до 18 лет временной трудовой занятостью в каникулярный период времени, в процентном соотношении от общего количества учащихся от 14 до 18 лет до 80%;</w:t>
            </w:r>
            <w:proofErr w:type="gramEnd"/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-увеличение охвата отдыхом, оздоровлением, занятостью учащихся из малоимущих семей, в процентном соотношении от общего контингента учащихся данной категории – до 90%;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образовательных учреждений, являющихся организаторами разнообразных форм отдыха, оздоровления, занятости детей </w:t>
            </w: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подростков (более 4 форм организации), в процентном соотношении от общего количества общеобразовательных учреждений, учреждений дополнительного образования детей – до 89%;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-доля образовательных учреждений, являющихся организаторами профильных лагерей, в процентном соотношении от общего 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количества общеобразовательных учреждений, учреждений дополнительного образования детей до 16%;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уровня правонарушений среди несовершеннолетних в летний каникулярный период, в процентном соотношении от уровня правонарушений среди подростков за 3 предыдущих месяца на 20%;</w:t>
            </w:r>
            <w:proofErr w:type="gramEnd"/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-процент детей и подростков, имеющих выраженный оздоровительный эффект </w:t>
            </w:r>
            <w:proofErr w:type="gramStart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эффективности оздоровления воспитанников лагерей дневного пребывания</w:t>
            </w:r>
            <w:proofErr w:type="gramEnd"/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70%;</w:t>
            </w:r>
          </w:p>
          <w:p w:rsidR="00EE68B0" w:rsidRPr="00EE68B0" w:rsidRDefault="00EE68B0" w:rsidP="00EE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материально-технической базы до 90%</w:t>
            </w:r>
          </w:p>
        </w:tc>
      </w:tr>
    </w:tbl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Раздел 1.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Содержание проблемы и финансово-экономическое обоснование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необходимости ее решения программно-целевым методом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«Карымский район»  на протяжении ряда лет развивается и совершенствуется система организации отдыха, оздоровления, занятости детей и подростков, реализация  программных мероприятий способствует созданию финансово-экономических, организационных и правовых механизмов деятельности при выполнении задач организации летней оздоровительной кампании, обеспечению в приоритетном порядке отдыха, оздоровления занятости детей и подростков, находящихся в трудной жизненной ситуации, созданию условий по предупреждению правонарушений и преступлений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детей и подростков, развитию новых форм и моделей организации летней оздоровительной кампании. </w:t>
      </w:r>
    </w:p>
    <w:p w:rsidR="00EE68B0" w:rsidRPr="00EE68B0" w:rsidRDefault="00EE68B0" w:rsidP="00EE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пространством организации отдыха, оздоровления, занятости детей и подростков в районе являются  учреждения муниципальной системы образования. Из общего контингента учащихся общеобразовательных учреждений в 2011 году всеми формами отдыха, оздоровления, занятости детей и подростков было охвачено – 95% учащихся; уровень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составил 94% общей численности обучающихся. Основные формы организации летней оздоровительной кампании на базе образовательных учреждений – это:</w:t>
      </w:r>
    </w:p>
    <w:p w:rsidR="00EE68B0" w:rsidRPr="00EE68B0" w:rsidRDefault="00EE68B0" w:rsidP="00EE68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Лагеря дневного пребывания (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980чел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2012г.-1003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1003 чел.);</w:t>
      </w:r>
    </w:p>
    <w:p w:rsidR="00EE68B0" w:rsidRPr="00EE68B0" w:rsidRDefault="00EE68B0" w:rsidP="00EE68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Вечерние площадки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спортивной направленности.</w:t>
      </w:r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Организаторы – ОУ, </w:t>
      </w:r>
      <w:proofErr w:type="spellStart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proofErr w:type="spellEnd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учреждения культуры.  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879 чел.;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.- 892 чел.;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1020 чел.).</w:t>
      </w:r>
    </w:p>
    <w:p w:rsidR="00EE68B0" w:rsidRPr="00EE68B0" w:rsidRDefault="00EE68B0" w:rsidP="00EE68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Однодневные и многодневные походы (</w:t>
      </w:r>
      <w:proofErr w:type="spellStart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2011г</w:t>
      </w:r>
      <w:proofErr w:type="spellEnd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- 275 чел.; </w:t>
      </w:r>
      <w:proofErr w:type="spellStart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2012г</w:t>
      </w:r>
      <w:proofErr w:type="spellEnd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647 чел.; </w:t>
      </w:r>
      <w:proofErr w:type="spellStart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2013г</w:t>
      </w:r>
      <w:proofErr w:type="spellEnd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602 чел.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68B0" w:rsidRPr="00EE68B0" w:rsidRDefault="00EE68B0" w:rsidP="00EE68B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трудовая занятость подростков (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 1070 чел.;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2012г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988 чел.;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969 чел.). </w:t>
      </w:r>
    </w:p>
    <w:p w:rsidR="00EE68B0" w:rsidRPr="00EE68B0" w:rsidRDefault="00EE68B0" w:rsidP="00EE68B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впервые на территории муниципального района  за счет муниципального бюджета  была организована работа лагеря труда и отдыха с дневным пребыванием детей на базе МОУ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Нарын-Талача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25 подростков из малоимущих семей. Реализация </w:t>
      </w: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деятельности лагеря труда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отдыха позволила обеспечить учащимся из малоимущих семей полноценный отдых, занятость, </w:t>
      </w:r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опыта работы, материальную поддержку. </w:t>
      </w:r>
    </w:p>
    <w:p w:rsidR="00EE68B0" w:rsidRPr="00EE68B0" w:rsidRDefault="00EE68B0" w:rsidP="00EE68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летних каникул  дети и подростки Карымского района  активно участвуют в работе краевых профильных смен, организованных по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линиии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образования, науки и молодежной политики Забайкальского края, в ведомственных загородных оздоровительных лагерях, санаторно-оздоровительных лагерях круглогодичного действия, Всероссийских детских центрах «Орленок», «Океан».</w:t>
      </w:r>
    </w:p>
    <w:p w:rsidR="00EE68B0" w:rsidRPr="00EE68B0" w:rsidRDefault="00EE68B0" w:rsidP="00EE68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При организации воспитательного процесса в краевых профильных сменах 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различные формы </w:t>
      </w:r>
      <w:r w:rsidRPr="00EE68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патриотического  воспитания –</w:t>
      </w:r>
      <w:r w:rsidRPr="00EE68B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proofErr w:type="gramStart"/>
      <w:r w:rsidRPr="00EE68B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духовно-нравственное</w:t>
      </w:r>
      <w:proofErr w:type="gramEnd"/>
      <w:r w:rsidRPr="00EE68B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</w:t>
      </w:r>
      <w:r w:rsidRPr="00EE68B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историко-краеведческое, </w:t>
      </w:r>
      <w:r w:rsidRPr="00EE68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гражданско-патриотическое,   социально-патриотическое,</w:t>
      </w:r>
      <w:r w:rsidRPr="00EE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8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военно-патриотическое,</w:t>
      </w:r>
      <w:r w:rsidRPr="00EE6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8B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спортивно-патриотическое</w:t>
      </w:r>
      <w:r w:rsidRPr="00EE68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2013 года в краевых профильных сменах приняли участие 116 детей и подростков Карымского района (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.- 27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чел.;2012г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69 чел.).</w:t>
      </w:r>
    </w:p>
    <w:p w:rsidR="00EE68B0" w:rsidRPr="00EE68B0" w:rsidRDefault="00EE68B0" w:rsidP="00EE68B0">
      <w:pPr>
        <w:spacing w:after="0" w:line="240" w:lineRule="auto"/>
        <w:ind w:firstLine="540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Выезды учащихся в </w:t>
      </w:r>
      <w:r w:rsidRPr="00EE68B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санаторно-оздоровительные лагеря круглогодичного действия осуществляются в соответствии с утвержденным графиком заездов, утвержденных Министерством образования, науки и молодежной политики Забайкальского края. В период летних каникул в курортах и санаториях Забайкальского края в среднем </w:t>
      </w:r>
      <w:proofErr w:type="spellStart"/>
      <w:r w:rsidRPr="00EE68B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оздоравливаюся</w:t>
      </w:r>
      <w:proofErr w:type="spellEnd"/>
      <w:r w:rsidRPr="00EE68B0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до 200  учащихся образовательных учреждений Карымского района.</w:t>
      </w:r>
    </w:p>
    <w:p w:rsidR="00EE68B0" w:rsidRPr="00EE68B0" w:rsidRDefault="00EE68B0" w:rsidP="00EE68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деятельности образовательных учреждений, способствующей повышению качества услуг в сфере организации отдыха, оздоровления, занятости детей и подростков, проведения мониторинга эффективности работы учреждений в данном направлении, поощрения и распространения передового опыта в организации летней оздоровительной кампании ежегодно на муниципальном уровне проводятся различные конкурсы на лучшую организацию летней оздоровительной кампании. </w:t>
      </w:r>
      <w:proofErr w:type="gramEnd"/>
    </w:p>
    <w:p w:rsidR="00EE68B0" w:rsidRPr="00EE68B0" w:rsidRDefault="00EE68B0" w:rsidP="00EE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 также активное участие и победы муниципальных лагерей дневного пребывания Карымского района в краевых смотрах-конкурсах на лучшую организацию оздоровительно-образовательной деятельности учреждений отдыха. По итогам краевого конкурса в 2012 году лагерь дневного пребывания МОУ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п. Карымское становится обладателем 2 места среди городских учреждений отдыха с дневным пребыванием детей.</w:t>
      </w:r>
    </w:p>
    <w:p w:rsidR="00EE68B0" w:rsidRPr="00EE68B0" w:rsidRDefault="00EE68B0" w:rsidP="00EE6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  <w:lang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 xml:space="preserve">       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>Занятость детей в каникулярный период является одновременно  социальной защитой, пространством для творческого развития, обогащения духовного мира и интеллекта детей, а также одним из основных методов профилактики безнадзорности и правонарушений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 xml:space="preserve"> среди несовершеннолетних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 xml:space="preserve">. 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 xml:space="preserve"> К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>аникул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>ярный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период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>- это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 xml:space="preserve">наиболее значимый 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 xml:space="preserve">период 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>в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 xml:space="preserve"> работ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>е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 xml:space="preserve"> всей системы профилактики правонарушений</w:t>
      </w:r>
      <w:r w:rsidRPr="00EE68B0">
        <w:rPr>
          <w:rFonts w:ascii="Times New Roman" w:eastAsia="Times New Roman" w:hAnsi="Times New Roman" w:cs="Times New Roman"/>
          <w:sz w:val="28"/>
          <w:szCs w:val="28"/>
          <w:lang/>
        </w:rPr>
        <w:t xml:space="preserve">, так как свободное от учебы время не всегда заполняется положительными инициативами несовершеннолетних.  </w:t>
      </w:r>
    </w:p>
    <w:p w:rsidR="00EE68B0" w:rsidRPr="00EE68B0" w:rsidRDefault="00EE68B0" w:rsidP="00EE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ОМВД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Росии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Карымскому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на сегодняшний день на учете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 84 несовершеннолетних, из них 56 чел. учащиеся общеобразовательных учреждений.  Вовлечение детей, находящихся в социально-опасном положении, трудной жизненной ситуации в различные формы летнего отдыха позволяет значительно снизить количество правонарушений (например, по итогам летней кампании 2012 года  количество правонарушений с участием  несовершеннолетних снизилось на 38%). </w:t>
      </w:r>
    </w:p>
    <w:p w:rsidR="00EE68B0" w:rsidRPr="00EE68B0" w:rsidRDefault="00EE68B0" w:rsidP="00EE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является продолжением программных мероприятий муниципальной межведомственной программы «Организация 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отдыха, оздоровления  занятости детей и подростков муниципального района «Карымский район» на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2011-2013гг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утвержденной Постановлением Администрации муниципального района «Карымский район» № 191 от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16.09.2010г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позволяет обеспечить последовательность и целесообразность принципов развития и совершенствования муниципальной системы организации отдыха, оздоровления, занятости детей и подростков. </w:t>
      </w:r>
      <w:proofErr w:type="gramEnd"/>
    </w:p>
    <w:p w:rsidR="00EE68B0" w:rsidRPr="00EE68B0" w:rsidRDefault="00EE68B0" w:rsidP="00EE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акты, разработанные в ходе реализации программы и регламентирующие деятельность организации летней оздоровительной кампании на уровне муниципального района «Карымский район», являются прочной основой продолжения работы по повышению качества услуг, предоставляемых образовательными учреждениями в данной сфере,   сохранению традиций организации летнего отдыха, стимулированию инновационного, научно-методического поиска, созданию оптимальных условий для максимального вовлечения детей различных возрастных и социальных категорий в систему организации отдыха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оздоровления и занятости. Необходимость достижения поставленной цели программными методами обусловлена потребностью в достаточном финансовом обеспечении программных мероприятий на условиях </w:t>
      </w: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из различных источников, а также комплексного подхода в решении обозначенных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социалньно-значимых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 организации отдыха, оздоровления, занятости детей и подростков Карымского района.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аздел 2.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 задачи и показатели реализации программы  </w:t>
      </w:r>
    </w:p>
    <w:p w:rsidR="00EE68B0" w:rsidRPr="00EE68B0" w:rsidRDefault="00EE68B0" w:rsidP="00EE68B0">
      <w:pPr>
        <w:tabs>
          <w:tab w:val="left" w:pos="1065"/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B0" w:rsidRPr="00EE68B0" w:rsidRDefault="00EE68B0" w:rsidP="00EE68B0">
      <w:pPr>
        <w:tabs>
          <w:tab w:val="left" w:pos="1065"/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цель данной программы: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вопросов организации отдыха, оздоровления, занятости детей и подростков Карымского района на 2014-2016 гг</w:t>
      </w: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E68B0" w:rsidRPr="00EE68B0" w:rsidRDefault="00EE68B0" w:rsidP="00EE68B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Для достижения поставленной цели предусматривается  решение следующих  задач: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-Создание финансово-экономических, организационных, социальных и правовых, условий, необходимых для обеспечения полноценного отдыха и оздоровления детей и подростков.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-реализация прав детей и подростков на полноценный отдых, оздоровление и занятость в каникулярный период с учетом новых социально-экономических условий;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-обеспечение  безопасности жизнедеятельности  детей в период организации мероприятий отдыха, оздоровления, занятости детей и подростков;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-обеспечение отдыха и оздоровления детей, находящихся в трудной жизненной ситуации, и детей с ограниченными возможностями здоровья;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-профилактика безнадзорности и правонарушений среди несовершеннолетних;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-формирование культуры здорового и безопасного образа жизни, профилактика вредных привычек, </w:t>
      </w:r>
      <w:proofErr w:type="spellStart"/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девиантного</w:t>
      </w:r>
      <w:proofErr w:type="spellEnd"/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поведения детей и подростков;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lastRenderedPageBreak/>
        <w:t>- совершенствование организации  временной трудовой занятости детей и подростков в каникулярное время;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-организация </w:t>
      </w:r>
      <w:proofErr w:type="spellStart"/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культурно-досуговой</w:t>
      </w:r>
      <w:proofErr w:type="spellEnd"/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деятельности, обеспечивающей разумное и полезное проведение детьми и подростками свободного времени, их духовно-нравственное развитие, приобщение к ценностям культуры и искусства;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-выявление и развитие творческого потенциала, включение каждого подростка в обучающую, творческую, развивающую, коллективную и индивидуальную деятельность;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-сохранение традиций организации летнего отдыха, стимулирование инновационного, научно-методического поиска в сфере организации летнего отдыха, занятости  и оздоровления.  </w:t>
      </w: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ectPr w:rsidR="00EE68B0" w:rsidRPr="00EE68B0" w:rsidSect="00CB51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Показатели реализации программы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1"/>
        <w:gridCol w:w="2018"/>
        <w:gridCol w:w="2217"/>
        <w:gridCol w:w="2081"/>
        <w:gridCol w:w="2019"/>
      </w:tblGrid>
      <w:tr w:rsidR="00EE68B0" w:rsidRPr="00EE68B0" w:rsidTr="00D63026">
        <w:tc>
          <w:tcPr>
            <w:tcW w:w="6451" w:type="dxa"/>
            <w:vMerge w:val="restart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8335" w:type="dxa"/>
            <w:gridSpan w:val="4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EE68B0" w:rsidRPr="00EE68B0" w:rsidTr="00D63026">
        <w:tc>
          <w:tcPr>
            <w:tcW w:w="6451" w:type="dxa"/>
            <w:vMerge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 w:val="restart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17" w:type="dxa"/>
            <w:gridSpan w:val="3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E68B0" w:rsidRPr="00EE68B0" w:rsidTr="00D63026">
        <w:tc>
          <w:tcPr>
            <w:tcW w:w="6451" w:type="dxa"/>
            <w:vMerge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vMerge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E68B0" w:rsidRPr="00EE68B0" w:rsidTr="00D63026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 общего охвата детей и подростков всеми формами отдыха, оздоровления, занятости (за исключением отдыха с родителями), в процентном соотношении от общего количества учащихся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208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019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EE68B0" w:rsidRPr="00EE68B0" w:rsidTr="00D63026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учащихся «группы риска», в том числе состоящих на внутри школьном учете, на учете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отдыхом, оздоровлением, занятостью в период каникул, в процентном соотношении от общего количества учащихся данной категории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08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2019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</w:tr>
      <w:tr w:rsidR="00EE68B0" w:rsidRPr="00EE68B0" w:rsidTr="00D63026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подростков от 14 до 18 лет временной трудовой занятостью в каникулярный период времени, в процентном соотношении от общего количества учащихся от 14 до 18 лет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  <w:tr w:rsidR="00EE68B0" w:rsidRPr="00EE68B0" w:rsidTr="00D63026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образовательных учреждений, являющихся организаторами лагерей труда и отдыха с дневным пребыванием детей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68B0" w:rsidRPr="00EE68B0" w:rsidTr="00D63026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охвата отдыхом, оздоровлением, занятостью учащихся из малоимущих семей, в процентном соотношении от общего контингента учащихся данной категории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208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019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EE68B0" w:rsidRPr="00EE68B0" w:rsidTr="00D63026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учреждений, являющихся организаторами разнообразных форм отдыха, оздоровления, занятости детей и подростков (более 4 форм организации), в процентном соотношении от общего количества общеобразовательных учреждений, учреждений дополнительного образования детей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</w:tr>
      <w:tr w:rsidR="00EE68B0" w:rsidRPr="00EE68B0" w:rsidTr="00D63026">
        <w:trPr>
          <w:trHeight w:val="692"/>
        </w:trPr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количества образовательных учреждений, являющихся организаторами профильных лагерей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68B0" w:rsidRPr="00EE68B0" w:rsidTr="00D63026">
        <w:trPr>
          <w:trHeight w:val="1621"/>
        </w:trPr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правонарушений среди несовершеннолетних в летний каникулярный период, в процентном соотношении от уровня правонарушений среди подростков за 3 предыдущих месяца </w:t>
            </w:r>
          </w:p>
        </w:tc>
        <w:tc>
          <w:tcPr>
            <w:tcW w:w="2018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</w:tc>
        <w:tc>
          <w:tcPr>
            <w:tcW w:w="2217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208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2019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EE68B0" w:rsidRPr="00EE68B0" w:rsidTr="00D63026">
        <w:tc>
          <w:tcPr>
            <w:tcW w:w="6451" w:type="dxa"/>
            <w:shd w:val="clear" w:color="auto" w:fill="auto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детей и подростков, имеющих выраженный оздоровительный эффект </w:t>
            </w:r>
            <w:proofErr w:type="gram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оздоровления воспитанников лагерей дневного пребывания</w:t>
            </w:r>
            <w:proofErr w:type="gram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 с нарастающим итогом)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</w:tr>
    </w:tbl>
    <w:p w:rsidR="00EE68B0" w:rsidRPr="00EE68B0" w:rsidRDefault="00EE68B0" w:rsidP="00EE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sectPr w:rsidR="00EE68B0" w:rsidRPr="00EE68B0" w:rsidSect="006B610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3.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программы 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реализации программы планируется привлечение средств консолидированного (федерального, краевого, муниципального) бюджета, а также иных источников</w:t>
      </w:r>
      <w:r w:rsidRPr="00EE68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предусмотренных действующим законодательством.</w:t>
      </w:r>
    </w:p>
    <w:p w:rsidR="00EE68B0" w:rsidRPr="00EE68B0" w:rsidRDefault="00EE68B0" w:rsidP="00EE68B0">
      <w:pPr>
        <w:shd w:val="clear" w:color="auto" w:fill="FFFFFF"/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 xml:space="preserve">Финансовое обеспечение летней оздоровительной кампании осуществляется на условиях </w:t>
      </w:r>
      <w:proofErr w:type="spellStart"/>
      <w:r w:rsidRPr="00EE68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софинансирования</w:t>
      </w:r>
      <w:proofErr w:type="spellEnd"/>
      <w:r w:rsidRPr="00EE68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из различных источников на основании ежегодно заключаемого соглашения между Администрацией муниципального района «Карымский район» и Министерством образования, науки и молодежной политики Забайкальского края.</w:t>
      </w:r>
    </w:p>
    <w:p w:rsidR="00EE68B0" w:rsidRPr="00EE68B0" w:rsidRDefault="00EE68B0" w:rsidP="00EE68B0">
      <w:pPr>
        <w:shd w:val="clear" w:color="auto" w:fill="FFFFFF"/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EE68B0" w:rsidRPr="00EE68B0" w:rsidRDefault="00EE68B0" w:rsidP="00EE68B0">
      <w:pPr>
        <w:shd w:val="clear" w:color="auto" w:fill="FFFFFF"/>
        <w:tabs>
          <w:tab w:val="left" w:pos="629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Общая потребность в ресурсах муниципальной программы: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2089"/>
        <w:gridCol w:w="1171"/>
        <w:gridCol w:w="1276"/>
        <w:gridCol w:w="1417"/>
        <w:gridCol w:w="1134"/>
      </w:tblGrid>
      <w:tr w:rsidR="00EE68B0" w:rsidRPr="00EE68B0" w:rsidTr="00D63026">
        <w:tc>
          <w:tcPr>
            <w:tcW w:w="3545" w:type="dxa"/>
            <w:vMerge w:val="restart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2089" w:type="dxa"/>
            <w:vMerge w:val="restart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98" w:type="dxa"/>
            <w:gridSpan w:val="4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потребности в ресурсах</w:t>
            </w:r>
          </w:p>
        </w:tc>
      </w:tr>
      <w:tr w:rsidR="00EE68B0" w:rsidRPr="00EE68B0" w:rsidTr="00D63026">
        <w:trPr>
          <w:trHeight w:val="976"/>
        </w:trPr>
        <w:tc>
          <w:tcPr>
            <w:tcW w:w="3545" w:type="dxa"/>
            <w:vMerge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EE68B0" w:rsidRPr="00EE68B0" w:rsidTr="00D63026">
        <w:tc>
          <w:tcPr>
            <w:tcW w:w="3545" w:type="dxa"/>
            <w:vMerge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vMerge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7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EE68B0" w:rsidRPr="00EE68B0" w:rsidTr="00D63026">
        <w:trPr>
          <w:trHeight w:val="654"/>
        </w:trPr>
        <w:tc>
          <w:tcPr>
            <w:tcW w:w="3545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089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23088,4</w:t>
            </w:r>
          </w:p>
        </w:tc>
        <w:tc>
          <w:tcPr>
            <w:tcW w:w="127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7150,1</w:t>
            </w:r>
          </w:p>
        </w:tc>
        <w:tc>
          <w:tcPr>
            <w:tcW w:w="1417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7752,6</w:t>
            </w:r>
          </w:p>
        </w:tc>
        <w:tc>
          <w:tcPr>
            <w:tcW w:w="113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8185,7</w:t>
            </w:r>
          </w:p>
        </w:tc>
      </w:tr>
      <w:tr w:rsidR="00EE68B0" w:rsidRPr="00EE68B0" w:rsidTr="00D63026">
        <w:tc>
          <w:tcPr>
            <w:tcW w:w="3545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089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13294</w:t>
            </w:r>
          </w:p>
        </w:tc>
        <w:tc>
          <w:tcPr>
            <w:tcW w:w="127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3984,9</w:t>
            </w:r>
          </w:p>
        </w:tc>
        <w:tc>
          <w:tcPr>
            <w:tcW w:w="1417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4501,8</w:t>
            </w:r>
          </w:p>
        </w:tc>
        <w:tc>
          <w:tcPr>
            <w:tcW w:w="113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4807,3</w:t>
            </w:r>
          </w:p>
        </w:tc>
      </w:tr>
      <w:tr w:rsidR="00EE68B0" w:rsidRPr="00EE68B0" w:rsidTr="00D63026">
        <w:trPr>
          <w:trHeight w:val="365"/>
        </w:trPr>
        <w:tc>
          <w:tcPr>
            <w:tcW w:w="3545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Забайкальского края</w:t>
            </w:r>
          </w:p>
        </w:tc>
        <w:tc>
          <w:tcPr>
            <w:tcW w:w="2089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8554,4</w:t>
            </w:r>
          </w:p>
        </w:tc>
        <w:tc>
          <w:tcPr>
            <w:tcW w:w="127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2755,2</w:t>
            </w:r>
          </w:p>
        </w:tc>
        <w:tc>
          <w:tcPr>
            <w:tcW w:w="1417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2840,8</w:t>
            </w:r>
          </w:p>
        </w:tc>
        <w:tc>
          <w:tcPr>
            <w:tcW w:w="113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2958,4</w:t>
            </w:r>
          </w:p>
        </w:tc>
      </w:tr>
      <w:tr w:rsidR="00EE68B0" w:rsidRPr="00EE68B0" w:rsidTr="00D63026">
        <w:tc>
          <w:tcPr>
            <w:tcW w:w="3545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089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68B0" w:rsidRPr="00EE68B0" w:rsidTr="00D63026">
        <w:tc>
          <w:tcPr>
            <w:tcW w:w="3545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(средства родителей, работодателей)</w:t>
            </w:r>
          </w:p>
        </w:tc>
        <w:tc>
          <w:tcPr>
            <w:tcW w:w="2089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71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27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417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134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</w:tbl>
    <w:p w:rsidR="00EE68B0" w:rsidRPr="00EE68B0" w:rsidRDefault="00EE68B0" w:rsidP="00EE68B0">
      <w:pPr>
        <w:shd w:val="clear" w:color="auto" w:fill="FFFFFF"/>
        <w:tabs>
          <w:tab w:val="left" w:pos="62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eastAsia="ru-RU"/>
        </w:rPr>
      </w:pPr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ind w:firstLine="87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ind w:firstLine="87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реализацией программы и </w:t>
      </w:r>
      <w:proofErr w:type="gramStart"/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её выполнения</w:t>
      </w:r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ind w:firstLine="87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B0" w:rsidRPr="00EE68B0" w:rsidRDefault="00EE68B0" w:rsidP="00EE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настоящей программой  осуществляет заказчик Комитет образования администрации муниципального района «Карымский район», который ежегодно в установленном порядке направляет в орган исполнительной власти, осуществляющий полномочия в области инвестиционной политики и программ, бюджетную заявку на выделение ассигнований из местного бюджета для финансирования мероприятий в очередном финансовом году.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программы ежегодно в установленном порядке вносит предложения по уточнению перечня программных мероприятий на очередной финансовый год, затрат по программным мероприятиям, а также механизма реализации программы, обеспечивает своевременное использование выделенных денежных средств, выполнение мероприятий программы.</w:t>
      </w:r>
      <w:proofErr w:type="gramEnd"/>
    </w:p>
    <w:p w:rsidR="00EE68B0" w:rsidRPr="00EE68B0" w:rsidRDefault="00EE68B0" w:rsidP="00EE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</w:t>
      </w:r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за ходом выполнения мероприятий программы осуществляют </w:t>
      </w:r>
      <w:proofErr w:type="spellStart"/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МКУ</w:t>
      </w:r>
      <w:proofErr w:type="spellEnd"/>
      <w:r w:rsidRPr="00EE68B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«Комитет образования администрации муниципального района «Карымский район»», Администрация муниципального района «Карымский район».</w:t>
      </w:r>
      <w:proofErr w:type="gramEnd"/>
    </w:p>
    <w:p w:rsidR="00EE68B0" w:rsidRPr="00EE68B0" w:rsidRDefault="00EE68B0" w:rsidP="00EE68B0">
      <w:pPr>
        <w:tabs>
          <w:tab w:val="left" w:pos="39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</w:p>
    <w:p w:rsidR="00EE68B0" w:rsidRPr="00EE68B0" w:rsidRDefault="00EE68B0" w:rsidP="00EE68B0">
      <w:pPr>
        <w:tabs>
          <w:tab w:val="left" w:pos="39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Социально-экономическая</w:t>
      </w:r>
      <w:proofErr w:type="gramEnd"/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программы</w:t>
      </w:r>
    </w:p>
    <w:p w:rsidR="00EE68B0" w:rsidRPr="00EE68B0" w:rsidRDefault="00EE68B0" w:rsidP="00EE68B0">
      <w:pPr>
        <w:tabs>
          <w:tab w:val="left" w:pos="3945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формирование к 2016 году эффективной, усовершенствованной с учетом современных социально-экономических условий  системы организации отдыха оздоровления, занятости детей и подростков муниципального района «Карымский район» в каникулярный период времени.</w:t>
      </w:r>
      <w:proofErr w:type="gramEnd"/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оценивается по следующим </w:t>
      </w: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показателям: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 общего охвата детей и подростков всеми формами отдыха, оздоровления, занятости;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-увеличение охвата учащихся «группы риска», в том числе состоящих на внутри школьном учете, на учете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отдыхом, оздоровлением, занятостью в период каникул;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охвата подростков от 14 до 18 лет временной трудовой занятостью в каникулярный период времени;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количества образовательных учреждений, являющихся организаторами лагерей труда и отдыха с дневным пребыванием детей до 3;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охвата отдыхом, оздоровлением, занятостью учащихся из малоимущих семей;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-доля образовательных учреждений, являющихся организаторами разнообразных форм отдыха, оздоровления, занятости детей и подростков (более 4 форм организации);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количества образовательных учреждений, являющихся организаторами профильных лагерей;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уровня правонарушений среди несовершеннолетних в летний каникулярный период;</w:t>
      </w:r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-процент детей и подростков, имеющих выраженный оздоровительный эффект </w:t>
      </w: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оздоровления воспитанников лагерей дневного пребывания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8B0" w:rsidRPr="00EE68B0" w:rsidRDefault="00EE68B0" w:rsidP="00EE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программы позволит обеспечить: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</w:t>
      </w: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финансово-экономические, организационные, социальные и правовые условия, необходимые для осуществления  мероприятий  оздоровительной кампании;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материально-технической базы образовательных учреждений, занятых в организации летней оздоровительной кампании.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 общего охвата детей и подростков всеми формами отдыха, оздоровления, занятости;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услуг, предоставляемых образовательными учреждениями  в сфере организации отдыха, оздоровления, занятости детей и подростков;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-обеспечение занятости учащихся «группы риска», в том числе состоящих на внутри школьном учете, на учете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учебы время;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-увеличение охвата подростков от 14 до 18 лет временной трудовой занятостью в каникулярный период времени;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-расширение </w:t>
      </w:r>
      <w:proofErr w:type="gramStart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трудоустройства различных категорий подростков</w:t>
      </w:r>
      <w:proofErr w:type="gramEnd"/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экономических условиях;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социальной поддержки учащихся из малоимущих семей в каникулярный период времени;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-снижение уровня правонарушений среди несовершеннолетних;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разнообразия форм организации отдыха, оздоровления, занятости детей и подростков;</w:t>
      </w:r>
    </w:p>
    <w:p w:rsidR="00EE68B0" w:rsidRPr="00EE68B0" w:rsidRDefault="00EE68B0" w:rsidP="00EE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и укреплению здоровья детей и подростков;</w:t>
      </w:r>
    </w:p>
    <w:p w:rsidR="00EE68B0" w:rsidRPr="00EE68B0" w:rsidRDefault="00EE68B0" w:rsidP="00EE68B0">
      <w:pPr>
        <w:tabs>
          <w:tab w:val="left" w:pos="3945"/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B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здорового образа жизни детей и подростков, профилактику вредных привычек.</w:t>
      </w:r>
    </w:p>
    <w:p w:rsidR="00EE68B0" w:rsidRPr="00EE68B0" w:rsidRDefault="00EE68B0" w:rsidP="00EE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E68B0" w:rsidRPr="00EE68B0" w:rsidSect="00CB51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E68B0" w:rsidSect="006B05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6.</w:t>
      </w:r>
    </w:p>
    <w:p w:rsidR="00EE68B0" w:rsidRPr="00EE68B0" w:rsidRDefault="00EE68B0" w:rsidP="00EE6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 программы</w:t>
      </w:r>
    </w:p>
    <w:tbl>
      <w:tblPr>
        <w:tblpPr w:leftFromText="180" w:rightFromText="180" w:vertAnchor="text" w:horzAnchor="page" w:tblpX="679" w:tblpY="18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1743"/>
        <w:gridCol w:w="1008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1806"/>
      </w:tblGrid>
      <w:tr w:rsidR="00EE68B0" w:rsidRPr="00EE68B0" w:rsidTr="00D63026">
        <w:tc>
          <w:tcPr>
            <w:tcW w:w="537" w:type="dxa"/>
            <w:vMerge w:val="restart"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3" w:type="dxa"/>
            <w:vMerge w:val="restart"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мероприятий  </w:t>
            </w: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008" w:type="dxa"/>
            <w:vMerge w:val="restart"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0465" w:type="dxa"/>
            <w:gridSpan w:val="12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финансирования программы (млн.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6" w:type="dxa"/>
            <w:vMerge w:val="restart"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мероприятий</w:t>
            </w:r>
          </w:p>
        </w:tc>
      </w:tr>
      <w:tr w:rsidR="00EE68B0" w:rsidRPr="00EE68B0" w:rsidTr="00D63026">
        <w:tc>
          <w:tcPr>
            <w:tcW w:w="537" w:type="dxa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3"/>
            <w:vMerge w:val="restart"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48" w:type="dxa"/>
            <w:gridSpan w:val="9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  <w:tc>
          <w:tcPr>
            <w:tcW w:w="1806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B0" w:rsidRPr="00EE68B0" w:rsidTr="00D63026">
        <w:tc>
          <w:tcPr>
            <w:tcW w:w="537" w:type="dxa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3"/>
            <w:vMerge/>
            <w:vAlign w:val="center"/>
          </w:tcPr>
          <w:p w:rsidR="00EE68B0" w:rsidRPr="00EE68B0" w:rsidRDefault="00EE68B0" w:rsidP="00EE6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Забайкальского края</w:t>
            </w:r>
          </w:p>
        </w:tc>
        <w:tc>
          <w:tcPr>
            <w:tcW w:w="2616" w:type="dxa"/>
            <w:gridSpan w:val="3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2616" w:type="dxa"/>
            <w:gridSpan w:val="3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06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B0" w:rsidRPr="00EE68B0" w:rsidTr="00D63026">
        <w:tc>
          <w:tcPr>
            <w:tcW w:w="537" w:type="dxa"/>
            <w:vMerge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gridSpan w:val="3"/>
            <w:vMerge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6" w:type="dxa"/>
            <w:gridSpan w:val="3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16" w:type="dxa"/>
            <w:gridSpan w:val="3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6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B0" w:rsidRPr="00EE68B0" w:rsidTr="00D63026">
        <w:tc>
          <w:tcPr>
            <w:tcW w:w="537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2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6" w:type="dxa"/>
            <w:vMerge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B0" w:rsidRPr="00EE68B0" w:rsidTr="00D63026">
        <w:tc>
          <w:tcPr>
            <w:tcW w:w="15559" w:type="dxa"/>
            <w:gridSpan w:val="16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Совершенствование  нормативно-правовой базы, регламентирующей организацию мероприятий летней оздоровительной кампании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43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нормативно-правовой базы, регламентирующей организацию мероприятий летней оздоровительной кампании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«Карымский район»</w:t>
            </w:r>
          </w:p>
        </w:tc>
      </w:tr>
      <w:tr w:rsidR="00EE68B0" w:rsidRPr="00EE68B0" w:rsidTr="00D63026">
        <w:tc>
          <w:tcPr>
            <w:tcW w:w="15559" w:type="dxa"/>
            <w:gridSpan w:val="16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Организационно-методическое, кадровое обеспечение мероприятий летней оздоровительной кампании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муниципальной межведомственной комиссии по организации отдыха, оздоровления,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занятости детей и подростков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апрель-ноябрь, 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образования, структуры и ведомства, участвующие в организации летней оздоровительной кампании (в соответствии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постановлением администрации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№ 72 от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15.04.2013г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по согласованию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по вопросам организации летнего отдыха для организаторов летней оздоровительной кампании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 ведомства, участвующие в организации летней оздоровительной кампании (по согласованию)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смотра-конкурса среди муниципальных образовательных учреждений  на лучшую организацию летней оздоровительной кампании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апрель-сентябрь, ежегодно 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743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организаторов летней оздоровительной кампании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краевой межведомственной комиссии по организации отдыха, оздоровления, занятости  детей и подростков, семинарах,  организованных по линии Министерства образования, науки и молодежной политики Забайкальского края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 ОУ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68B0" w:rsidRPr="00EE68B0" w:rsidTr="00D63026">
        <w:tc>
          <w:tcPr>
            <w:tcW w:w="15559" w:type="dxa"/>
            <w:gridSpan w:val="16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Обеспечение  безопасности жизнедеятельности  детей и подростков в период организации мероприятий отдыха, оздоровления, занятости 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и подростков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 материально-технической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оздоровительных лагерей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лагерей дневного пребывания членами муниципальной межведомственной комиссии по организации отдыха, оздоровления занятости детей и подростков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и ведомства, участвующие в организации летней оздоровительной кампании (по согласованию)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противоклещевой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лаврицидной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обработки территорий ОУ,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дезинфекционных мероприятий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обучение работников оздоровительных лагерей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персоналом учреждений отдыха профилактических медицинских осмотров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Страхование детей и подростков, охваченных отдыхом, оздоровлением в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походах и экспедициях от несчастных случаев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комплекса мер по безопасности перевозок детей, охране общественного порядка, противопожарной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санитарно-эпидемиологического благополучия детей и подростков в период проведения летней оздоровительной кампании</w:t>
            </w:r>
            <w:proofErr w:type="gramEnd"/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ОУ, 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и ведомства, участвующие в организации летней оздоровительной кампании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</w:t>
            </w:r>
          </w:p>
        </w:tc>
      </w:tr>
      <w:tr w:rsidR="00EE68B0" w:rsidRPr="00EE68B0" w:rsidTr="00D63026">
        <w:tc>
          <w:tcPr>
            <w:tcW w:w="15559" w:type="dxa"/>
            <w:gridSpan w:val="16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Обеспечение реализации прав детей и подростков различных категорий на полноценный отдых, оздоровление и занятость в каникулярный период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включая питание,  детей и подростков в лагерях дневного пребывания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5532,1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5767,3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5975,1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2587,2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2672,8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2790,4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2624,9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2784,5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2864,7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отдыха и оздоровления детей,  находящихся в трудной жизненной ситуации в 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лагерях дневного пребывания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вечерних оздоровительных площадок (на базе ОУ, ДДТ,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ОУ, ДДТ,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  <w:proofErr w:type="spellEnd"/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многодневных походов и экспедиций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D63026">
        <w:tc>
          <w:tcPr>
            <w:tcW w:w="15559" w:type="dxa"/>
            <w:gridSpan w:val="16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Совершенствование организации  временной трудовой занятости детей и подростков в каникулярное время</w:t>
            </w:r>
          </w:p>
        </w:tc>
      </w:tr>
      <w:tr w:rsidR="00EE68B0" w:rsidRPr="00EE68B0" w:rsidTr="00D63026">
        <w:tc>
          <w:tcPr>
            <w:tcW w:w="537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подростков в летний период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908,0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968,0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1018,0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168,0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занятости населения Карымского района», администрация 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EE68B0" w:rsidRPr="00EE68B0" w:rsidTr="00D63026">
        <w:tc>
          <w:tcPr>
            <w:tcW w:w="537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лагерей труда и отдыха с дневным пребыванием детей на базе муниципальных образовательн</w:t>
            </w: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учреждений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D63026">
        <w:tc>
          <w:tcPr>
            <w:tcW w:w="15559" w:type="dxa"/>
            <w:gridSpan w:val="16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Оценка эффективности оздоровительного эффекта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эффективности оздоровления детей</w:t>
            </w:r>
            <w:proofErr w:type="gramEnd"/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подростков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июнь-август,</w:t>
            </w:r>
          </w:p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EE68B0" w:rsidRPr="00EE68B0" w:rsidTr="00D63026">
        <w:tc>
          <w:tcPr>
            <w:tcW w:w="537" w:type="dxa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8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7150,1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7752,6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8185,7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2755,2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2840,8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2958,4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3984,9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4501,8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4807,3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872" w:type="dxa"/>
            <w:vAlign w:val="center"/>
          </w:tcPr>
          <w:p w:rsidR="00EE68B0" w:rsidRPr="00EE68B0" w:rsidRDefault="00EE68B0" w:rsidP="00EE68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8B0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806" w:type="dxa"/>
            <w:vAlign w:val="center"/>
          </w:tcPr>
          <w:p w:rsidR="00EE68B0" w:rsidRPr="00EE68B0" w:rsidRDefault="00EE68B0" w:rsidP="00EE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378" w:rsidRDefault="00223378" w:rsidP="00B4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3378" w:rsidSect="00EE6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1A" w:rsidRDefault="00753D1A" w:rsidP="00EE68B0">
      <w:pPr>
        <w:spacing w:after="0" w:line="240" w:lineRule="auto"/>
      </w:pPr>
      <w:r>
        <w:separator/>
      </w:r>
    </w:p>
  </w:endnote>
  <w:endnote w:type="continuationSeparator" w:id="0">
    <w:p w:rsidR="00753D1A" w:rsidRDefault="00753D1A" w:rsidP="00EE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1A" w:rsidRDefault="00753D1A" w:rsidP="00EE68B0">
      <w:pPr>
        <w:spacing w:after="0" w:line="240" w:lineRule="auto"/>
      </w:pPr>
      <w:r>
        <w:separator/>
      </w:r>
    </w:p>
  </w:footnote>
  <w:footnote w:type="continuationSeparator" w:id="0">
    <w:p w:rsidR="00753D1A" w:rsidRDefault="00753D1A" w:rsidP="00EE68B0">
      <w:pPr>
        <w:spacing w:after="0" w:line="240" w:lineRule="auto"/>
      </w:pPr>
      <w:r>
        <w:continuationSeparator/>
      </w:r>
    </w:p>
  </w:footnote>
  <w:footnote w:id="1">
    <w:p w:rsidR="00EE68B0" w:rsidRDefault="00EE68B0" w:rsidP="00EE68B0">
      <w:pPr>
        <w:pStyle w:val="af0"/>
      </w:pPr>
      <w:r>
        <w:rPr>
          <w:rStyle w:val="af2"/>
        </w:rPr>
        <w:footnoteRef/>
      </w:r>
      <w:r>
        <w:t xml:space="preserve"> Коммунальные услуги, заработная плата, санитарный минимум, медицинский осмотр, амортизация, канцелярские товары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19"/>
    <w:multiLevelType w:val="hybridMultilevel"/>
    <w:tmpl w:val="A9E2C916"/>
    <w:lvl w:ilvl="0" w:tplc="0A56F042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776"/>
    <w:multiLevelType w:val="hybridMultilevel"/>
    <w:tmpl w:val="7E029916"/>
    <w:lvl w:ilvl="0" w:tplc="51C2D2EE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56972"/>
    <w:multiLevelType w:val="hybridMultilevel"/>
    <w:tmpl w:val="6EA073A4"/>
    <w:lvl w:ilvl="0" w:tplc="A926B2A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53CD6"/>
    <w:multiLevelType w:val="hybridMultilevel"/>
    <w:tmpl w:val="39BC3BCE"/>
    <w:lvl w:ilvl="0" w:tplc="C54C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26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1E1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48B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88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869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4D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05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81A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F6A3F"/>
    <w:multiLevelType w:val="hybridMultilevel"/>
    <w:tmpl w:val="31DAFB24"/>
    <w:lvl w:ilvl="0" w:tplc="3F422A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C0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A35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2C4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F679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ED6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C04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6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4A6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5E0621"/>
    <w:multiLevelType w:val="hybridMultilevel"/>
    <w:tmpl w:val="A332384E"/>
    <w:lvl w:ilvl="0" w:tplc="B12671F2">
      <w:start w:val="2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C54FD4"/>
    <w:multiLevelType w:val="hybridMultilevel"/>
    <w:tmpl w:val="14B822F6"/>
    <w:lvl w:ilvl="0" w:tplc="F4AAC6BE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2C1"/>
    <w:rsid w:val="00194324"/>
    <w:rsid w:val="001A4B1D"/>
    <w:rsid w:val="001D75A0"/>
    <w:rsid w:val="00223378"/>
    <w:rsid w:val="003563C8"/>
    <w:rsid w:val="003C19A2"/>
    <w:rsid w:val="00470DA2"/>
    <w:rsid w:val="004E2778"/>
    <w:rsid w:val="00516AEF"/>
    <w:rsid w:val="0052701C"/>
    <w:rsid w:val="00531453"/>
    <w:rsid w:val="005C3898"/>
    <w:rsid w:val="00632EB6"/>
    <w:rsid w:val="00693AE4"/>
    <w:rsid w:val="006B0526"/>
    <w:rsid w:val="006E403A"/>
    <w:rsid w:val="00753D1A"/>
    <w:rsid w:val="007C5E64"/>
    <w:rsid w:val="00856826"/>
    <w:rsid w:val="0090270A"/>
    <w:rsid w:val="00AD5D5E"/>
    <w:rsid w:val="00B427C4"/>
    <w:rsid w:val="00D7761C"/>
    <w:rsid w:val="00DB39AE"/>
    <w:rsid w:val="00E85F3F"/>
    <w:rsid w:val="00EC2098"/>
    <w:rsid w:val="00EE68B0"/>
    <w:rsid w:val="00F7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26"/>
  </w:style>
  <w:style w:type="paragraph" w:styleId="1">
    <w:name w:val="heading 1"/>
    <w:basedOn w:val="a"/>
    <w:next w:val="a"/>
    <w:link w:val="10"/>
    <w:qFormat/>
    <w:rsid w:val="00EE68B0"/>
    <w:pPr>
      <w:keepNext/>
      <w:tabs>
        <w:tab w:val="left" w:pos="4524"/>
      </w:tabs>
      <w:spacing w:after="0" w:line="240" w:lineRule="auto"/>
      <w:jc w:val="center"/>
      <w:outlineLvl w:val="0"/>
    </w:pPr>
    <w:rPr>
      <w:rFonts w:ascii="Arial" w:eastAsia="Times New Roman" w:hAnsi="Arial" w:cs="Arial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8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5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E68B0"/>
    <w:rPr>
      <w:rFonts w:ascii="Arial" w:eastAsia="Times New Roman" w:hAnsi="Arial" w:cs="Arial"/>
      <w:sz w:val="40"/>
      <w:szCs w:val="24"/>
      <w:lang w:eastAsia="ru-RU"/>
    </w:rPr>
  </w:style>
  <w:style w:type="numbering" w:customStyle="1" w:styleId="11">
    <w:name w:val="Нет списка1"/>
    <w:next w:val="a2"/>
    <w:semiHidden/>
    <w:rsid w:val="00EE68B0"/>
  </w:style>
  <w:style w:type="table" w:styleId="a5">
    <w:name w:val="Table Grid"/>
    <w:basedOn w:val="a1"/>
    <w:uiPriority w:val="59"/>
    <w:rsid w:val="00EE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E68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E68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EE68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E6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"/>
    <w:basedOn w:val="a"/>
    <w:rsid w:val="00EE68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uiPriority w:val="99"/>
    <w:unhideWhenUsed/>
    <w:rsid w:val="00EE68B0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EE6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EE68B0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nformat">
    <w:name w:val="ConsPlusNonformat"/>
    <w:uiPriority w:val="99"/>
    <w:rsid w:val="00EE6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E68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EE6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EE68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EE6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E6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EE6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EE68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25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2014-04-09T04:49:00Z</cp:lastPrinted>
  <dcterms:created xsi:type="dcterms:W3CDTF">2014-03-12T01:02:00Z</dcterms:created>
  <dcterms:modified xsi:type="dcterms:W3CDTF">2014-05-12T07:57:00Z</dcterms:modified>
</cp:coreProperties>
</file>