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5" w:rsidRPr="00290CD2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0CD2">
        <w:rPr>
          <w:rFonts w:ascii="Times New Roman" w:hAnsi="Times New Roman" w:cs="Times New Roman"/>
          <w:b/>
          <w:spacing w:val="-1"/>
          <w:sz w:val="28"/>
          <w:szCs w:val="28"/>
        </w:rPr>
        <w:t>Информация по исполнению указов Президента Российской Федерации от 07</w:t>
      </w:r>
      <w:r w:rsidR="00497422" w:rsidRPr="00290CD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мая 2012 года № 596-601,606  в </w:t>
      </w:r>
      <w:r w:rsidR="00290CD2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II</w:t>
      </w:r>
      <w:r w:rsidR="00B83D43">
        <w:rPr>
          <w:rFonts w:ascii="Times New Roman" w:hAnsi="Times New Roman" w:cs="Times New Roman"/>
          <w:b/>
          <w:spacing w:val="-1"/>
          <w:sz w:val="28"/>
          <w:szCs w:val="28"/>
        </w:rPr>
        <w:t xml:space="preserve">I </w:t>
      </w:r>
      <w:r w:rsidRPr="00290CD2">
        <w:rPr>
          <w:rFonts w:ascii="Times New Roman" w:hAnsi="Times New Roman" w:cs="Times New Roman"/>
          <w:b/>
          <w:spacing w:val="-1"/>
          <w:sz w:val="28"/>
          <w:szCs w:val="28"/>
        </w:rPr>
        <w:t>квартале 2014 года</w:t>
      </w:r>
    </w:p>
    <w:p w:rsidR="00D65835" w:rsidRPr="00290CD2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65835" w:rsidRPr="00290CD2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290CD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Реализация Указа Президента РФ от 7 мая 2012 года № 597 </w:t>
      </w:r>
    </w:p>
    <w:p w:rsidR="00D65835" w:rsidRPr="00290CD2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290CD2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мероприятиях по реализации государственной социальной политики»</w:t>
      </w:r>
    </w:p>
    <w:p w:rsidR="00D65835" w:rsidRPr="00290CD2" w:rsidRDefault="00D65835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422" w:rsidRDefault="00497422" w:rsidP="00DE42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2">
        <w:rPr>
          <w:rFonts w:ascii="Times New Roman" w:hAnsi="Times New Roman" w:cs="Times New Roman"/>
          <w:b/>
          <w:sz w:val="28"/>
          <w:szCs w:val="28"/>
        </w:rPr>
        <w:t xml:space="preserve">В целях реализации положений Указа Президента РФ от 07.05.2012 г. № 597 «О мероприятиях по реализации государственной социальной политики» в </w:t>
      </w:r>
      <w:r w:rsidR="00DE423C">
        <w:rPr>
          <w:rFonts w:ascii="Times New Roman" w:hAnsi="Times New Roman" w:cs="Times New Roman"/>
          <w:b/>
          <w:sz w:val="28"/>
          <w:szCs w:val="28"/>
        </w:rPr>
        <w:t>3</w:t>
      </w:r>
      <w:r w:rsidRPr="00290CD2">
        <w:rPr>
          <w:rFonts w:ascii="Times New Roman" w:hAnsi="Times New Roman" w:cs="Times New Roman"/>
          <w:b/>
          <w:sz w:val="28"/>
          <w:szCs w:val="28"/>
        </w:rPr>
        <w:t xml:space="preserve"> квартале 2014 года:</w:t>
      </w:r>
    </w:p>
    <w:p w:rsidR="00DE423C" w:rsidRDefault="00DE423C" w:rsidP="00DE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Правительства Забайкальского края </w:t>
      </w:r>
      <w:r w:rsidRPr="00DF1665">
        <w:rPr>
          <w:rFonts w:ascii="Times New Roman" w:hAnsi="Times New Roman" w:cs="Times New Roman"/>
          <w:sz w:val="28"/>
          <w:szCs w:val="28"/>
        </w:rPr>
        <w:t>от 20.06.2014 г. № 364-р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665">
        <w:rPr>
          <w:rFonts w:ascii="Times New Roman" w:hAnsi="Times New Roman" w:cs="Times New Roman"/>
          <w:sz w:val="28"/>
          <w:szCs w:val="28"/>
        </w:rPr>
        <w:t xml:space="preserve"> разработан проект изменений в План мероприятий («дорожная карта») «Изменения в сфере культуры, направленные на повышение ее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районе «Карымский район» утвержденный руководителем администрации муниципального района «Карымский район» № 2527 от 26 ноября 2013 г. (далее – План), который проходит стадию согласования с Министерством культуры Забайкальского края;</w:t>
      </w:r>
      <w:proofErr w:type="gramEnd"/>
    </w:p>
    <w:p w:rsidR="00DE423C" w:rsidRDefault="00DE423C" w:rsidP="00DE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развития кадрового потенциала, проведена работа по организации мероприятий по обеспечению соответствия работников обновленным квалификационным требованиям на основе повышения квалификации,</w:t>
      </w:r>
      <w:r w:rsidRPr="0047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п.п.5 п.5 Плана;</w:t>
      </w:r>
    </w:p>
    <w:p w:rsidR="00DE423C" w:rsidRDefault="00DE423C" w:rsidP="00DE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проводится мониторинг достижения целевых показателей средней заработной платы отдельных категорий работников, определенных Указом Президента РФ от 07.05.2012 года № 597 в соответствии с п.п. 10 п. 5 Плана.</w:t>
      </w:r>
    </w:p>
    <w:p w:rsidR="00DE423C" w:rsidRPr="00290CD2" w:rsidRDefault="00DE423C" w:rsidP="00DE4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23C" w:rsidRPr="00DE423C" w:rsidRDefault="00EA3769" w:rsidP="00DE42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 w:rsidR="00DE423C" w:rsidRPr="00DE423C">
        <w:rPr>
          <w:rFonts w:ascii="Times New Roman" w:hAnsi="Times New Roman" w:cs="Times New Roman"/>
          <w:b/>
          <w:sz w:val="28"/>
          <w:szCs w:val="28"/>
        </w:rPr>
        <w:t>В соответствии с подпунктом в)  пункта 2) Указа Президента РФ от 7 мая 2012 года № 597 «О мероприятиях по реализации государственной социальной политики»</w:t>
      </w:r>
      <w:r w:rsidR="00DE423C" w:rsidRPr="00DE423C">
        <w:rPr>
          <w:rFonts w:ascii="Times New Roman" w:hAnsi="Times New Roman" w:cs="Times New Roman"/>
          <w:sz w:val="28"/>
          <w:szCs w:val="28"/>
        </w:rPr>
        <w:t xml:space="preserve"> и утвержденного в целях его реализации распоряжением Правительства Российской Федерации от 15 октября 2012 года № 1520-р  Комплекса мер, направленных на повышение эффективности реализации мероприятий по содействию трудоустройству инвалидов и  обеспечение доступности профессионального образования, Центром занятости населения Карымского</w:t>
      </w:r>
      <w:proofErr w:type="gramEnd"/>
      <w:r w:rsidR="00DE423C" w:rsidRPr="00DE423C">
        <w:rPr>
          <w:rFonts w:ascii="Times New Roman" w:hAnsi="Times New Roman" w:cs="Times New Roman"/>
          <w:sz w:val="28"/>
          <w:szCs w:val="28"/>
        </w:rPr>
        <w:t xml:space="preserve"> района осуществляются:</w:t>
      </w:r>
    </w:p>
    <w:p w:rsidR="00DE423C" w:rsidRPr="00DE423C" w:rsidRDefault="00DE423C" w:rsidP="00DE42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 xml:space="preserve">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трудоустройстве, открытии собственного дела; </w:t>
      </w:r>
    </w:p>
    <w:p w:rsidR="00DE423C" w:rsidRPr="00DE423C" w:rsidRDefault="00DE423C" w:rsidP="00DE42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>мероприятия по содействию незанятых инвалидов на оборудованные (оснащенные) рабочие места с учетом индивидуальных возможностей и индивидуальных программ реабилитации инвалидов.</w:t>
      </w:r>
    </w:p>
    <w:p w:rsidR="00DE423C" w:rsidRPr="00DE423C" w:rsidRDefault="00DE423C" w:rsidP="00DE4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06F34">
        <w:rPr>
          <w:rFonts w:ascii="Times New Roman" w:hAnsi="Times New Roman" w:cs="Times New Roman"/>
          <w:sz w:val="28"/>
          <w:szCs w:val="28"/>
        </w:rPr>
        <w:t>течение</w:t>
      </w:r>
      <w:r w:rsidRPr="00DE423C">
        <w:rPr>
          <w:rFonts w:ascii="Times New Roman" w:hAnsi="Times New Roman" w:cs="Times New Roman"/>
          <w:sz w:val="28"/>
          <w:szCs w:val="28"/>
        </w:rPr>
        <w:t xml:space="preserve"> 9 месяцев 2014 года в центр занятости в поиске подходящей работы обратились 38 инвалидов, из них признаны безработными 34 человека. </w:t>
      </w:r>
    </w:p>
    <w:p w:rsidR="00DE423C" w:rsidRPr="00DE423C" w:rsidRDefault="00DE423C" w:rsidP="00DE423C">
      <w:pPr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 xml:space="preserve">    </w:t>
      </w:r>
      <w:r w:rsidRPr="00DE42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423C">
        <w:rPr>
          <w:rFonts w:ascii="Times New Roman" w:hAnsi="Times New Roman" w:cs="Times New Roman"/>
          <w:sz w:val="28"/>
          <w:szCs w:val="28"/>
        </w:rPr>
        <w:t xml:space="preserve">Государственные услуги по профессиональной ориентации и психологической поддержке предоставлены 26 инвалидам; во временных и общественных работах по направлению службы занятости приняли участие 5 человек; услуги по социальной адаптации безработных граждан получили 11 человек; услугу по психологической поддержке получена 16 гражданами;  услугу по содействию самозанятости получили 3 инвалида (один гражданин открыл собственное дело). </w:t>
      </w:r>
      <w:proofErr w:type="gramEnd"/>
    </w:p>
    <w:p w:rsidR="00DE423C" w:rsidRPr="00DE423C" w:rsidRDefault="00DE423C" w:rsidP="00DE423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423C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мер, направленных на создание специальных рабочих мест для инвалидов, Центр занятости населения Карымского района осуществляет работу по трудоустройству  </w:t>
      </w:r>
      <w:r w:rsidRPr="00DE423C">
        <w:rPr>
          <w:rFonts w:ascii="Times New Roman" w:hAnsi="Times New Roman" w:cs="Times New Roman"/>
          <w:bCs/>
          <w:color w:val="000000"/>
          <w:sz w:val="28"/>
          <w:szCs w:val="28"/>
        </w:rPr>
        <w:t>незанятых инвалидов рамках краевой целевой программы «Дополнительные мероприятия на рынке труда Забайкальского края», одним из мероприятий которой является содействие трудоустройству незанятых инвалидов на оборудованные (оснащенные) для них рабочие места.</w:t>
      </w:r>
      <w:proofErr w:type="gramEnd"/>
      <w:r w:rsidRPr="00DE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Программой 2014 года предусмотрено оборудование (оснащение) рабочего места для трудоустройства незанятых инвалидов, в количестве 4 человек. Размер субсидии, предусмотренный на реализацию данного мероприятия, составляет 69,03 тыс. рублей на одного человека. В мае 2014 года заключен  договор по трудоустройству инвалида в ИП </w:t>
      </w:r>
      <w:proofErr w:type="spellStart"/>
      <w:r w:rsidRPr="00DE423C">
        <w:rPr>
          <w:rFonts w:ascii="Times New Roman" w:hAnsi="Times New Roman" w:cs="Times New Roman"/>
          <w:bCs/>
          <w:color w:val="000000"/>
          <w:sz w:val="28"/>
          <w:szCs w:val="28"/>
        </w:rPr>
        <w:t>Каратуеву</w:t>
      </w:r>
      <w:proofErr w:type="spellEnd"/>
      <w:r w:rsidRPr="00DE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Ю.М., рабочее место оснащено, инвалид трудоустроен.  В августе заключен договор с ОАО «ЗГО», в сентябре заключен договор с ИП Татаурова Т.Б., рабочие места оснащаются.</w:t>
      </w:r>
    </w:p>
    <w:p w:rsidR="00DE423C" w:rsidRPr="00DE423C" w:rsidRDefault="00DE423C" w:rsidP="00DE423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2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423C">
        <w:rPr>
          <w:rFonts w:ascii="Times New Roman" w:hAnsi="Times New Roman" w:cs="Times New Roman"/>
          <w:bCs/>
          <w:sz w:val="28"/>
          <w:szCs w:val="28"/>
        </w:rPr>
        <w:t>Согласно Закона Забайкальского края от 14 ноября 2013 г. N 879-ЗЗК "О внесении изменения в часть 1 статьи 6 Закона Забайкальского края "О социальной защите инвалидов в Забайкальском крае" и на основании сведений о среднесписочной численности работников предоставляемых работодателями Карымского района 29 предприятии (организации) подпадает под установление квоты для приема на работу инвалидов.</w:t>
      </w:r>
      <w:proofErr w:type="gramEnd"/>
      <w:r w:rsidRPr="00DE423C">
        <w:rPr>
          <w:rFonts w:ascii="Times New Roman" w:hAnsi="Times New Roman" w:cs="Times New Roman"/>
          <w:bCs/>
          <w:sz w:val="28"/>
          <w:szCs w:val="28"/>
        </w:rPr>
        <w:t xml:space="preserve"> На 1 октября 2014 года в учреждениях района трудоустроено 22 инвалида на квотируемые рабочие места, когда как квотой предусмотрено 35. </w:t>
      </w:r>
    </w:p>
    <w:p w:rsidR="00DE423C" w:rsidRPr="00DE423C" w:rsidRDefault="00DE423C" w:rsidP="00DE4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3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совмещения женщинами обязанностей по воспитанию детей с трудовой занятостью в Карымском районе  разработан и утвержден перечень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лет: </w:t>
      </w:r>
      <w:proofErr w:type="gramEnd"/>
    </w:p>
    <w:p w:rsidR="00DE423C" w:rsidRPr="00DE423C" w:rsidRDefault="00DE423C" w:rsidP="00DE4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lastRenderedPageBreak/>
        <w:t>- Информирование женщин, воспитывающих несовершеннолетних детей, о возможности трудоустройства, участия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DE423C" w:rsidRPr="00DE423C" w:rsidRDefault="00DE423C" w:rsidP="00DE4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>- Информирование работодателей о подборе необходимых работников и возможности участия женщин, состоящих в трудовых отношениях и находящихся в отпуске по уходу за ребенком до достижения им возраста трех лет,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DE423C" w:rsidRPr="00DE423C" w:rsidRDefault="00DE423C" w:rsidP="00DE423C">
      <w:pPr>
        <w:pStyle w:val="a4"/>
        <w:ind w:firstLine="709"/>
        <w:jc w:val="both"/>
        <w:rPr>
          <w:sz w:val="28"/>
          <w:szCs w:val="28"/>
        </w:rPr>
      </w:pPr>
      <w:r w:rsidRPr="00DE423C">
        <w:rPr>
          <w:sz w:val="28"/>
          <w:szCs w:val="28"/>
        </w:rPr>
        <w:t>- Организация круглых столов, семинаров по вопросам занятости женщин, воспитывающих несовершеннолетних детей;</w:t>
      </w:r>
    </w:p>
    <w:p w:rsidR="00DE423C" w:rsidRPr="00DE423C" w:rsidRDefault="00DE423C" w:rsidP="00DE423C">
      <w:pPr>
        <w:pStyle w:val="a4"/>
        <w:ind w:firstLine="709"/>
        <w:jc w:val="both"/>
        <w:rPr>
          <w:sz w:val="28"/>
          <w:szCs w:val="28"/>
        </w:rPr>
      </w:pPr>
      <w:r w:rsidRPr="00DE423C">
        <w:rPr>
          <w:sz w:val="28"/>
          <w:szCs w:val="28"/>
        </w:rPr>
        <w:t>- Организация специализированных ярмарок вакансий для женщин, воспитывающих несовершеннолетних детей.</w:t>
      </w:r>
    </w:p>
    <w:p w:rsidR="00DE423C" w:rsidRPr="00DE423C" w:rsidRDefault="00DE423C" w:rsidP="00DE423C">
      <w:pPr>
        <w:pStyle w:val="a4"/>
        <w:ind w:firstLine="709"/>
        <w:jc w:val="both"/>
        <w:rPr>
          <w:sz w:val="28"/>
          <w:szCs w:val="28"/>
        </w:rPr>
      </w:pPr>
      <w:r w:rsidRPr="00DE423C">
        <w:rPr>
          <w:sz w:val="28"/>
          <w:szCs w:val="28"/>
        </w:rPr>
        <w:t>- Содействие в трудоустройстве женщинам, воспитывающим несовершеннолетних детей, включая общественные и временные работы, в том числе посредством гибких форм занятости, неполного рабочего дня (недели), надомного труда;</w:t>
      </w:r>
    </w:p>
    <w:p w:rsidR="00DE423C" w:rsidRPr="00DE423C" w:rsidRDefault="00DE423C" w:rsidP="00DE423C">
      <w:pPr>
        <w:pStyle w:val="a4"/>
        <w:ind w:firstLine="709"/>
        <w:jc w:val="both"/>
        <w:rPr>
          <w:sz w:val="28"/>
          <w:szCs w:val="28"/>
        </w:rPr>
      </w:pPr>
      <w:r w:rsidRPr="00DE423C">
        <w:rPr>
          <w:sz w:val="28"/>
          <w:szCs w:val="28"/>
        </w:rPr>
        <w:t>- Оказание содействия самозанятости безработным женщинам, воспитывающим несовершеннолетних детей, включая предоставление единовременной финансовой помощи при организации предпринимательской деятельности (услугу получили 8 женщин);</w:t>
      </w:r>
    </w:p>
    <w:p w:rsidR="00DE423C" w:rsidRPr="00DE423C" w:rsidRDefault="00DE423C" w:rsidP="00DE423C">
      <w:pPr>
        <w:pStyle w:val="a4"/>
        <w:ind w:firstLine="709"/>
        <w:jc w:val="both"/>
        <w:rPr>
          <w:sz w:val="28"/>
          <w:szCs w:val="28"/>
        </w:rPr>
      </w:pPr>
      <w:r w:rsidRPr="00DE423C">
        <w:rPr>
          <w:sz w:val="28"/>
          <w:szCs w:val="28"/>
        </w:rPr>
        <w:t>- Организация профессиональной ориентации женщин, воспитывающих несовершеннолетних детей, в целях выбора сферы деятельности (профессии), трудоустройства, профессионального обучения (услугу получили 370 женщин);</w:t>
      </w:r>
    </w:p>
    <w:p w:rsidR="00DE423C" w:rsidRPr="00DE423C" w:rsidRDefault="00DE423C" w:rsidP="00DE423C">
      <w:pPr>
        <w:pStyle w:val="a4"/>
        <w:ind w:firstLine="709"/>
        <w:jc w:val="both"/>
        <w:rPr>
          <w:sz w:val="28"/>
          <w:szCs w:val="28"/>
        </w:rPr>
      </w:pPr>
      <w:r w:rsidRPr="00DE423C">
        <w:rPr>
          <w:sz w:val="28"/>
          <w:szCs w:val="28"/>
        </w:rPr>
        <w:t>- Социальная адаптация женщин, воспитывающих несовершеннолетних детей, на рынке труда (услугу получили 33 женщины);</w:t>
      </w:r>
    </w:p>
    <w:p w:rsidR="00DE423C" w:rsidRPr="00DE423C" w:rsidRDefault="00DE423C" w:rsidP="00DE4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>- Оказание психологической поддержки женщинам, воспитывающим несовершеннолетних детей, снижение последствий длительного отсутствия на рабочем месте и потери профессионально-квалификационных качест</w:t>
      </w:r>
      <w:proofErr w:type="gramStart"/>
      <w:r w:rsidRPr="00DE423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E423C">
        <w:rPr>
          <w:rFonts w:ascii="Times New Roman" w:hAnsi="Times New Roman" w:cs="Times New Roman"/>
          <w:sz w:val="28"/>
          <w:szCs w:val="28"/>
        </w:rPr>
        <w:t>услугу получили 4 женщины);</w:t>
      </w:r>
    </w:p>
    <w:p w:rsidR="00DE423C" w:rsidRPr="00DE423C" w:rsidRDefault="00DE423C" w:rsidP="00DE4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>- Организация профессиональной подготовки, переподготовки, повышения квалификации безработных женщин, воспитывающих несовершеннолетних детей;</w:t>
      </w:r>
    </w:p>
    <w:p w:rsidR="00DE423C" w:rsidRPr="00DE423C" w:rsidRDefault="00DE423C" w:rsidP="00DE4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t>- Организация профессиональной подготовки, переподготовки, повышения квалификации женщин, находящихся в отпуске по уходу за ребенком до достижения им возраста трех лет. (По состоянию на 1 октября 2014 года приступили к профессиональному обучению 2 женщины)</w:t>
      </w:r>
    </w:p>
    <w:p w:rsidR="00DE423C" w:rsidRPr="00DE423C" w:rsidRDefault="00DE423C" w:rsidP="00DE4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C">
        <w:rPr>
          <w:rFonts w:ascii="Times New Roman" w:hAnsi="Times New Roman" w:cs="Times New Roman"/>
          <w:sz w:val="28"/>
          <w:szCs w:val="28"/>
        </w:rPr>
        <w:lastRenderedPageBreak/>
        <w:t>За 9 месяцев 2014 года в Государственное казенное учреждение «Центр занятости населения», обратилось 37 женщин воспитывающие несовершеннолетних детей, из них 19 женщин признаны безработными.</w:t>
      </w:r>
    </w:p>
    <w:p w:rsidR="00D65835" w:rsidRPr="00106F34" w:rsidRDefault="00DE423C" w:rsidP="00106F34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434DF8">
        <w:rPr>
          <w:rFonts w:ascii="Times New Roman" w:hAnsi="Times New Roman"/>
          <w:sz w:val="28"/>
          <w:szCs w:val="28"/>
        </w:rPr>
        <w:t xml:space="preserve">        </w:t>
      </w:r>
      <w:r w:rsidR="00D65835" w:rsidRPr="00106F34">
        <w:rPr>
          <w:rFonts w:ascii="Times New Roman" w:hAnsi="Times New Roman"/>
          <w:b/>
          <w:i/>
          <w:spacing w:val="-1"/>
          <w:sz w:val="28"/>
          <w:szCs w:val="28"/>
        </w:rPr>
        <w:t>Реализация Указа Президента РФ от 7 мая 2012 года № 599</w:t>
      </w:r>
    </w:p>
    <w:p w:rsidR="00D65835" w:rsidRPr="00106F34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мерах по реализации государственной политики  в области образования и науки»</w:t>
      </w:r>
    </w:p>
    <w:p w:rsidR="00EA3769" w:rsidRPr="00106F34" w:rsidRDefault="00EA3769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ab/>
        <w:t>В целях реализации Указа Президента РФ от 7 мая 2012 года № 599</w:t>
      </w:r>
    </w:p>
    <w:p w:rsidR="00EA3769" w:rsidRPr="00106F34" w:rsidRDefault="00EA3769" w:rsidP="00290CD2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«О мерах по реализации государственной политики  в области образования и науки» Комитетом образования администрации муниципального района «Карымский район» во </w:t>
      </w:r>
      <w:r w:rsidR="00F71FBE" w:rsidRPr="00106F34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 квартале 20</w:t>
      </w:r>
      <w:r w:rsidR="00F71FBE" w:rsidRPr="00106F3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106F34">
        <w:rPr>
          <w:rFonts w:ascii="Times New Roman" w:hAnsi="Times New Roman" w:cs="Times New Roman"/>
          <w:spacing w:val="-1"/>
          <w:sz w:val="28"/>
          <w:szCs w:val="28"/>
        </w:rPr>
        <w:t>4 года проведены следующие мероприятия:</w:t>
      </w:r>
    </w:p>
    <w:p w:rsidR="00D65835" w:rsidRPr="00106F34" w:rsidRDefault="00EA3769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F71FBE" w:rsidRPr="00106F34">
        <w:rPr>
          <w:rFonts w:ascii="Times New Roman" w:hAnsi="Times New Roman" w:cs="Times New Roman"/>
          <w:spacing w:val="-1"/>
          <w:sz w:val="28"/>
          <w:szCs w:val="28"/>
        </w:rPr>
        <w:t>1. Реализация мероприятий муниципальной программы «Развитие системы дошкольного образования  в муниципальном районе «Карымский район»»:</w:t>
      </w:r>
    </w:p>
    <w:p w:rsidR="00F71FBE" w:rsidRPr="00106F34" w:rsidRDefault="00F71FBE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- качественное обновление содержания дошкольного образования </w:t>
      </w:r>
      <w:r w:rsidR="00FB4667"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; реализация ФГОС дошкольного образования; </w:t>
      </w:r>
      <w:r w:rsidR="00FB4667" w:rsidRPr="00106F34">
        <w:rPr>
          <w:rFonts w:ascii="Times New Roman" w:hAnsi="Times New Roman" w:cs="Times New Roman"/>
          <w:spacing w:val="-1"/>
          <w:sz w:val="28"/>
          <w:szCs w:val="28"/>
        </w:rPr>
        <w:tab/>
        <w:t>МДОУ «Ромашка» работает в режиме краевой экспериментальной площадки по введению государственных образовательных стандартов дошкольного образования;</w:t>
      </w:r>
    </w:p>
    <w:p w:rsidR="00FB4667" w:rsidRPr="00106F34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-  в связи с запланированным открытием дополнительных групп полного дня при МОУ СОШ №5 </w:t>
      </w:r>
      <w:proofErr w:type="spellStart"/>
      <w:r w:rsidRPr="00106F34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Start"/>
      <w:r w:rsidRPr="00106F34">
        <w:rPr>
          <w:rFonts w:ascii="Times New Roman" w:hAnsi="Times New Roman" w:cs="Times New Roman"/>
          <w:spacing w:val="-1"/>
          <w:sz w:val="28"/>
          <w:szCs w:val="28"/>
        </w:rPr>
        <w:t>.К</w:t>
      </w:r>
      <w:proofErr w:type="gramEnd"/>
      <w:r w:rsidRPr="00106F34">
        <w:rPr>
          <w:rFonts w:ascii="Times New Roman" w:hAnsi="Times New Roman" w:cs="Times New Roman"/>
          <w:spacing w:val="-1"/>
          <w:sz w:val="28"/>
          <w:szCs w:val="28"/>
        </w:rPr>
        <w:t>арымское</w:t>
      </w:r>
      <w:proofErr w:type="spellEnd"/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 проведён частичный ремонт здания интерната (местный бюджет 1,8 млн.руб., краевой бюджет- 5 млн. руб.);</w:t>
      </w:r>
    </w:p>
    <w:p w:rsidR="00FB4667" w:rsidRPr="00106F34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капитальный ремонт третьего здания МДОУ «Светлячок» п. Дарасун с открытием двух дополнительных групп, наполняемостью 50 мест (краевой бюджет – 10  млн. руб., местный бюджет- 938,57 тыс. руб.).</w:t>
      </w:r>
    </w:p>
    <w:p w:rsidR="00FB4667" w:rsidRPr="00106F34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ab/>
        <w:t>2. Повышение квалификации, профессиональная переподготовка педагогов  и руководителей общеобразовательных учреждений;</w:t>
      </w:r>
    </w:p>
    <w:p w:rsidR="00FB4667" w:rsidRPr="00106F34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доля руководителей и педагогических работников общеобразовательных учреждений</w:t>
      </w:r>
      <w:proofErr w:type="gramStart"/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 прошедших повышение квалификации  или профессиональную переподготовку составила </w:t>
      </w:r>
      <w:r w:rsidR="00DE423C" w:rsidRPr="00106F34">
        <w:rPr>
          <w:rFonts w:ascii="Times New Roman" w:hAnsi="Times New Roman" w:cs="Times New Roman"/>
          <w:spacing w:val="-1"/>
          <w:sz w:val="28"/>
          <w:szCs w:val="28"/>
        </w:rPr>
        <w:t>93%.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ab/>
        <w:t>3. Реализация мероприятий программы «Талантливые дети»: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победителями регионального конкурса на соискание премии «Будущее Забайкалья» стали учащиеся МОУ СОШ №3 п</w:t>
      </w:r>
      <w:proofErr w:type="gramStart"/>
      <w:r w:rsidRPr="00106F34">
        <w:rPr>
          <w:rFonts w:ascii="Times New Roman" w:hAnsi="Times New Roman" w:cs="Times New Roman"/>
          <w:spacing w:val="-1"/>
          <w:sz w:val="28"/>
          <w:szCs w:val="28"/>
        </w:rPr>
        <w:t>.Д</w:t>
      </w:r>
      <w:proofErr w:type="gramEnd"/>
      <w:r w:rsidRPr="00106F34">
        <w:rPr>
          <w:rFonts w:ascii="Times New Roman" w:hAnsi="Times New Roman" w:cs="Times New Roman"/>
          <w:spacing w:val="-1"/>
          <w:sz w:val="28"/>
          <w:szCs w:val="28"/>
        </w:rPr>
        <w:t>арасун;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организация и проведение районных спортивных соревнований и спартакиад;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участие  в краевом слёте производственных бригад;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lastRenderedPageBreak/>
        <w:t>- освещение мероприятий, проводимых в рамках целевой программы.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ab/>
        <w:t>4. Комплексные меры по профилактике злоупотребления психоактивными веществами и других форм девиантного поведения обучающихся: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летняя оздоровительная кампания</w:t>
      </w:r>
      <w:proofErr w:type="gramStart"/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 ;</w:t>
      </w:r>
      <w:proofErr w:type="gramEnd"/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трудоустройство несовершеннолетних в летний период;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акция «Лагер</w:t>
      </w:r>
      <w:proofErr w:type="gramStart"/>
      <w:r w:rsidRPr="00106F34">
        <w:rPr>
          <w:rFonts w:ascii="Times New Roman" w:hAnsi="Times New Roman" w:cs="Times New Roman"/>
          <w:spacing w:val="-1"/>
          <w:sz w:val="28"/>
          <w:szCs w:val="28"/>
        </w:rPr>
        <w:t>ь-</w:t>
      </w:r>
      <w:proofErr w:type="gramEnd"/>
      <w:r w:rsidRPr="00106F34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территория здоровья»;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spacing w:val="-1"/>
          <w:sz w:val="28"/>
          <w:szCs w:val="28"/>
        </w:rPr>
        <w:t>- Общешкольные родительские собрания;</w:t>
      </w:r>
    </w:p>
    <w:p w:rsidR="00DE423C" w:rsidRPr="00106F34" w:rsidRDefault="00DE423C" w:rsidP="00F71FBE">
      <w:pPr>
        <w:jc w:val="both"/>
        <w:rPr>
          <w:rFonts w:ascii="Times New Roman" w:hAnsi="Times New Roman" w:cs="Times New Roman"/>
          <w:b/>
        </w:rPr>
      </w:pPr>
    </w:p>
    <w:p w:rsidR="00D65835" w:rsidRPr="00106F34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600</w:t>
      </w:r>
    </w:p>
    <w:p w:rsidR="00D65835" w:rsidRPr="00106F34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мерах по обеспечению граждан Российской Федерации доступным и комфортным жильём  и повышению качества жилищн</w:t>
      </w:r>
      <w:proofErr w:type="gramStart"/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>о-</w:t>
      </w:r>
      <w:proofErr w:type="gramEnd"/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коммунальных услуг»</w:t>
      </w:r>
    </w:p>
    <w:p w:rsidR="00493286" w:rsidRPr="00106F34" w:rsidRDefault="00493286" w:rsidP="00290CD2">
      <w:pPr>
        <w:shd w:val="clear" w:color="auto" w:fill="FFFFFF"/>
        <w:ind w:left="125" w:firstLine="5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В 2014г. в Региональной адресной программе по переселению граждан из аварийного жилищного фонда планирует участие городское поселение «Карымское». Планируется переселение граждан многоквартирного жилого дома п. Карымское, 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, 4. Общая сумма затрат составляет 15157,368 тыс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уб., из которых 13641,631 тыс.руб. средства Фонда реформирования, 1515,736 тыс.руб.средства местного бюджета.  На данные средства планируется переселить 22человека, общей площадью 488,16 кв.м.</w:t>
      </w:r>
    </w:p>
    <w:p w:rsidR="00493286" w:rsidRPr="00106F34" w:rsidRDefault="00493286" w:rsidP="00290CD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>На подготовку объектов коммунальной инфраструктуры к отопительному сезону 2014-2015 гг., в рамках реализации</w:t>
      </w:r>
      <w:r w:rsidRPr="00106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F34">
        <w:rPr>
          <w:rFonts w:ascii="Times New Roman" w:hAnsi="Times New Roman" w:cs="Times New Roman"/>
          <w:spacing w:val="-1"/>
          <w:sz w:val="28"/>
          <w:szCs w:val="28"/>
        </w:rPr>
        <w:t>подпрограммы</w:t>
      </w:r>
      <w:r w:rsidRPr="00106F34">
        <w:rPr>
          <w:rFonts w:ascii="Times New Roman" w:hAnsi="Times New Roman" w:cs="Times New Roman"/>
          <w:sz w:val="28"/>
          <w:szCs w:val="28"/>
        </w:rPr>
        <w:t xml:space="preserve">  «Модернизация  объектов коммунальной  инфраструктуры» краевой  долгосрочной  целевой  программы «Жилище (2012-2015 годы)», утвержденной постановлением Правительства Забайкальского края от 29 декабря 2011 года № 520,  из средств краевого бюджета планируется привлечь 2,536млн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уб.</w:t>
      </w:r>
    </w:p>
    <w:p w:rsidR="00493286" w:rsidRPr="00106F34" w:rsidRDefault="00493286" w:rsidP="00290CD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Данные средства с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софинасированием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</w:t>
      </w:r>
      <w:r w:rsidR="00106F34">
        <w:rPr>
          <w:rFonts w:ascii="Times New Roman" w:hAnsi="Times New Roman" w:cs="Times New Roman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>местных бюджетов планируется направить на реализацию следующих мероприятий:</w:t>
      </w:r>
    </w:p>
    <w:p w:rsidR="00493286" w:rsidRPr="00106F34" w:rsidRDefault="00493286" w:rsidP="00290CD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>821,8 тыс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уб. приобретение и установка резервного котельного оборудования на котельной городского поселения Курорт-Дарасунское;</w:t>
      </w:r>
    </w:p>
    <w:p w:rsidR="00493286" w:rsidRPr="00106F34" w:rsidRDefault="00493286" w:rsidP="00290CD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>1300,0 тыс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уб. приобретение 2 котлов КВр-1,74  котельной №1 городского поселения Карымское;</w:t>
      </w:r>
    </w:p>
    <w:p w:rsidR="00493286" w:rsidRPr="00106F34" w:rsidRDefault="00493286" w:rsidP="00290CD2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lastRenderedPageBreak/>
        <w:t>414,7 тыс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 xml:space="preserve">уб. ремонт сетей водоснабжения, теплоснабжения от тепловой камеры до узла учета ввода МКД ул. Калинина,16 в городском поселении Дарасунское. </w:t>
      </w:r>
    </w:p>
    <w:p w:rsidR="00493286" w:rsidRPr="00106F34" w:rsidRDefault="00493286" w:rsidP="00290CD2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местных бюджетов вышеуказанных мероприятий составляет 126,8 тыс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уб.</w:t>
      </w:r>
    </w:p>
    <w:p w:rsidR="00AD5D04" w:rsidRPr="00106F34" w:rsidRDefault="00D65835" w:rsidP="0029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F34">
        <w:rPr>
          <w:rFonts w:ascii="Times New Roman" w:hAnsi="Times New Roman" w:cs="Times New Roman"/>
          <w:sz w:val="28"/>
          <w:szCs w:val="28"/>
        </w:rPr>
        <w:t>Во исполнение Указа Президента РФ №600 от 07.05.12 «О мерах по обеспечению граждан РФ доступным и комфортным жильем и повышению качества жилищно-коммунальных услуг» постановлением администрации МР «Карымский район» №117 от 24.08.2011 года разработан и утвержден Порядок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муниципального района «Карымский район», государственная собственность на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:rsidR="00B83D43" w:rsidRPr="00106F34" w:rsidRDefault="00AD5D04" w:rsidP="00290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>с 01.0</w:t>
      </w:r>
      <w:r w:rsidR="00B83D43" w:rsidRPr="00106F34">
        <w:rPr>
          <w:rFonts w:ascii="Times New Roman" w:hAnsi="Times New Roman" w:cs="Times New Roman"/>
          <w:sz w:val="28"/>
          <w:szCs w:val="28"/>
        </w:rPr>
        <w:t>7</w:t>
      </w:r>
      <w:r w:rsidRPr="00106F34">
        <w:rPr>
          <w:rFonts w:ascii="Times New Roman" w:hAnsi="Times New Roman" w:cs="Times New Roman"/>
          <w:sz w:val="28"/>
          <w:szCs w:val="28"/>
        </w:rPr>
        <w:t>.2014г. по 01.</w:t>
      </w:r>
      <w:r w:rsidR="00B83D43" w:rsidRPr="00106F34">
        <w:rPr>
          <w:rFonts w:ascii="Times New Roman" w:hAnsi="Times New Roman" w:cs="Times New Roman"/>
          <w:sz w:val="28"/>
          <w:szCs w:val="28"/>
        </w:rPr>
        <w:t>10</w:t>
      </w:r>
      <w:r w:rsidRPr="00106F34">
        <w:rPr>
          <w:rFonts w:ascii="Times New Roman" w:hAnsi="Times New Roman" w:cs="Times New Roman"/>
          <w:sz w:val="28"/>
          <w:szCs w:val="28"/>
        </w:rPr>
        <w:t xml:space="preserve">.2014г. в администрацию муниципального района «Карымский район»  поступило </w:t>
      </w:r>
      <w:r w:rsidR="00B83D43" w:rsidRPr="00106F34">
        <w:rPr>
          <w:rFonts w:ascii="Times New Roman" w:hAnsi="Times New Roman" w:cs="Times New Roman"/>
          <w:sz w:val="28"/>
          <w:szCs w:val="28"/>
        </w:rPr>
        <w:t>2</w:t>
      </w:r>
      <w:r w:rsidRPr="00106F34">
        <w:rPr>
          <w:rFonts w:ascii="Times New Roman" w:hAnsi="Times New Roman" w:cs="Times New Roman"/>
          <w:sz w:val="28"/>
          <w:szCs w:val="28"/>
        </w:rPr>
        <w:t xml:space="preserve"> заявлений от молодых семей, изъявивших желание участвовать в  программе</w:t>
      </w:r>
      <w:r w:rsidR="00E3115D" w:rsidRPr="00106F34">
        <w:rPr>
          <w:rFonts w:ascii="Times New Roman" w:hAnsi="Times New Roman" w:cs="Times New Roman"/>
          <w:sz w:val="28"/>
          <w:szCs w:val="28"/>
        </w:rPr>
        <w:t xml:space="preserve"> «</w:t>
      </w:r>
      <w:r w:rsidR="00B83D43" w:rsidRPr="00106F34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E3115D" w:rsidRPr="00106F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 xml:space="preserve"> </w:t>
      </w:r>
      <w:r w:rsidR="00B83D43" w:rsidRPr="00106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D43" w:rsidRPr="00106F34">
        <w:rPr>
          <w:rFonts w:ascii="Times New Roman" w:hAnsi="Times New Roman" w:cs="Times New Roman"/>
          <w:sz w:val="28"/>
          <w:szCs w:val="28"/>
        </w:rPr>
        <w:t xml:space="preserve"> Получено 1 свидетельство на выплату субсидии  в сумме 740,2 тыс. рублей по указанной программе. </w:t>
      </w:r>
    </w:p>
    <w:p w:rsidR="00B83D43" w:rsidRPr="00106F34" w:rsidRDefault="00AD5D04" w:rsidP="0029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>По реализации федеральной целевой программы «Устойчивое развитие сельских территорий на 2014-2017 годы и на период до 2020 года»</w:t>
      </w:r>
      <w:r w:rsidR="00B83D43" w:rsidRPr="00106F34">
        <w:rPr>
          <w:rFonts w:ascii="Times New Roman" w:hAnsi="Times New Roman" w:cs="Times New Roman"/>
          <w:sz w:val="28"/>
          <w:szCs w:val="28"/>
        </w:rPr>
        <w:t xml:space="preserve"> поступило 1 заявление от молодой семьи, проживающей в сельской местности. </w:t>
      </w:r>
      <w:r w:rsidRPr="0010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04" w:rsidRPr="00106F34" w:rsidRDefault="00AD5D04" w:rsidP="0029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Согласно разработанному Порядку бесплатного предоставления в собственность гражданам земельных участков за </w:t>
      </w:r>
      <w:r w:rsidR="00B83D43" w:rsidRPr="00106F34">
        <w:rPr>
          <w:rFonts w:ascii="Times New Roman" w:hAnsi="Times New Roman" w:cs="Times New Roman"/>
          <w:sz w:val="28"/>
          <w:szCs w:val="28"/>
        </w:rPr>
        <w:t>3</w:t>
      </w:r>
      <w:r w:rsidRPr="00106F34">
        <w:rPr>
          <w:rFonts w:ascii="Times New Roman" w:hAnsi="Times New Roman" w:cs="Times New Roman"/>
          <w:sz w:val="28"/>
          <w:szCs w:val="28"/>
        </w:rPr>
        <w:t xml:space="preserve">-й квартал 2014 года, Комитетом по управлению имуществом выделено </w:t>
      </w:r>
      <w:r w:rsidR="00B83D43" w:rsidRPr="00106F34">
        <w:rPr>
          <w:rFonts w:ascii="Times New Roman" w:hAnsi="Times New Roman" w:cs="Times New Roman"/>
          <w:sz w:val="28"/>
          <w:szCs w:val="28"/>
        </w:rPr>
        <w:t>5</w:t>
      </w:r>
      <w:r w:rsidRPr="00106F3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71FBE" w:rsidRPr="00106F34">
        <w:rPr>
          <w:rFonts w:ascii="Times New Roman" w:hAnsi="Times New Roman" w:cs="Times New Roman"/>
          <w:sz w:val="28"/>
          <w:szCs w:val="28"/>
        </w:rPr>
        <w:t>, из них</w:t>
      </w:r>
      <w:proofErr w:type="gramStart"/>
      <w:r w:rsidR="00F71FBE" w:rsidRPr="00106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1FBE" w:rsidRPr="00106F34">
        <w:rPr>
          <w:rFonts w:ascii="Times New Roman" w:hAnsi="Times New Roman" w:cs="Times New Roman"/>
          <w:sz w:val="28"/>
          <w:szCs w:val="28"/>
        </w:rPr>
        <w:t xml:space="preserve"> многодетным семьям-2, семьям, имеющим детей инвалидов- 2, нуждающимся в улучшении жилищных условий-1. </w:t>
      </w:r>
      <w:r w:rsidRPr="0010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BE" w:rsidRPr="00106F34" w:rsidRDefault="00F71FBE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65835" w:rsidRPr="00106F34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606</w:t>
      </w:r>
    </w:p>
    <w:p w:rsidR="00D65835" w:rsidRPr="00106F34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106F3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мерах по реализации  демографической политики Российской Федерации»</w:t>
      </w:r>
    </w:p>
    <w:p w:rsidR="001F33E6" w:rsidRPr="00106F34" w:rsidRDefault="00D65835" w:rsidP="00290CD2">
      <w:pPr>
        <w:jc w:val="both"/>
        <w:rPr>
          <w:rFonts w:ascii="Times New Roman" w:hAnsi="Times New Roman" w:cs="Times New Roman"/>
          <w:sz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         За </w:t>
      </w:r>
      <w:r w:rsidR="00B83D43" w:rsidRPr="00106F34">
        <w:rPr>
          <w:rFonts w:ascii="Times New Roman" w:hAnsi="Times New Roman" w:cs="Times New Roman"/>
          <w:sz w:val="28"/>
          <w:szCs w:val="28"/>
        </w:rPr>
        <w:t>3</w:t>
      </w:r>
      <w:r w:rsidR="00E3115D" w:rsidRPr="00106F34">
        <w:rPr>
          <w:rFonts w:ascii="Times New Roman" w:hAnsi="Times New Roman" w:cs="Times New Roman"/>
          <w:sz w:val="28"/>
          <w:szCs w:val="28"/>
        </w:rPr>
        <w:t xml:space="preserve">  квартал 2014 года проведено</w:t>
      </w:r>
      <w:r w:rsidRPr="00106F34">
        <w:rPr>
          <w:rFonts w:ascii="Times New Roman" w:hAnsi="Times New Roman" w:cs="Times New Roman"/>
          <w:sz w:val="28"/>
          <w:szCs w:val="28"/>
        </w:rPr>
        <w:t xml:space="preserve"> </w:t>
      </w:r>
      <w:r w:rsidR="00E3115D" w:rsidRPr="00106F34">
        <w:rPr>
          <w:rFonts w:ascii="Times New Roman" w:hAnsi="Times New Roman" w:cs="Times New Roman"/>
          <w:sz w:val="28"/>
          <w:szCs w:val="28"/>
        </w:rPr>
        <w:t xml:space="preserve">2 заседания </w:t>
      </w:r>
      <w:r w:rsidRPr="00106F34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E3115D" w:rsidRPr="00106F34">
        <w:rPr>
          <w:rFonts w:ascii="Times New Roman" w:hAnsi="Times New Roman" w:cs="Times New Roman"/>
          <w:sz w:val="28"/>
          <w:szCs w:val="28"/>
        </w:rPr>
        <w:t>ой</w:t>
      </w:r>
      <w:r w:rsidRPr="00106F34">
        <w:rPr>
          <w:rFonts w:ascii="Times New Roman" w:hAnsi="Times New Roman" w:cs="Times New Roman"/>
          <w:sz w:val="28"/>
        </w:rPr>
        <w:t xml:space="preserve"> комиссия по </w:t>
      </w:r>
      <w:proofErr w:type="gramStart"/>
      <w:r w:rsidRPr="00106F34">
        <w:rPr>
          <w:rFonts w:ascii="Times New Roman" w:hAnsi="Times New Roman" w:cs="Times New Roman"/>
          <w:sz w:val="28"/>
        </w:rPr>
        <w:t>контролю за</w:t>
      </w:r>
      <w:proofErr w:type="gramEnd"/>
      <w:r w:rsidRPr="00106F34">
        <w:rPr>
          <w:rFonts w:ascii="Times New Roman" w:hAnsi="Times New Roman" w:cs="Times New Roman"/>
          <w:sz w:val="28"/>
        </w:rPr>
        <w:t xml:space="preserve"> соблюдением трудового законодательства и работе с недоимщиками в МР «Карымский район</w:t>
      </w:r>
      <w:r w:rsidR="001F33E6" w:rsidRPr="00106F34">
        <w:rPr>
          <w:rFonts w:ascii="Times New Roman" w:hAnsi="Times New Roman" w:cs="Times New Roman"/>
          <w:sz w:val="28"/>
        </w:rPr>
        <w:t>.</w:t>
      </w:r>
    </w:p>
    <w:p w:rsidR="00D65835" w:rsidRDefault="00D65835" w:rsidP="00290CD2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        Размещены    </w:t>
      </w:r>
      <w:r w:rsidR="00B83D43" w:rsidRPr="00106F34">
        <w:rPr>
          <w:rFonts w:ascii="Times New Roman" w:hAnsi="Times New Roman" w:cs="Times New Roman"/>
          <w:sz w:val="28"/>
          <w:szCs w:val="28"/>
        </w:rPr>
        <w:t>3</w:t>
      </w:r>
      <w:r w:rsidRPr="00106F34">
        <w:rPr>
          <w:rFonts w:ascii="Times New Roman" w:hAnsi="Times New Roman" w:cs="Times New Roman"/>
          <w:sz w:val="28"/>
          <w:szCs w:val="28"/>
        </w:rPr>
        <w:t xml:space="preserve"> публикации на сайте МР «Карымский район» по вопросам охраны труда: по вступлению 426-ФЗ; памятка, 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 xml:space="preserve"> кто получает заработную плату в «конвертах»; новое в законодательстве в сфере охраны </w:t>
      </w:r>
      <w:r w:rsidRPr="00106F34">
        <w:rPr>
          <w:rFonts w:ascii="Times New Roman" w:hAnsi="Times New Roman" w:cs="Times New Roman"/>
          <w:sz w:val="28"/>
          <w:szCs w:val="28"/>
        </w:rPr>
        <w:lastRenderedPageBreak/>
        <w:t>труда. На постоянной основе проводится методическая помощь организациям района всех форм собственности в сфере охраны труда.</w:t>
      </w:r>
    </w:p>
    <w:p w:rsidR="00106F34" w:rsidRPr="00106F34" w:rsidRDefault="00106F34" w:rsidP="0010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 xml:space="preserve">Проведено в 18 организациях сбор и обработка информации о состоянии условий и охраны труда в  ООО «Стройкомплект», ОАО «Завод горного оборудования», ИП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Т.Г., ИП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Л.И., ИП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Исмайбагандов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Б.С., ООО «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Кадахта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»,  ООО «Урульгинское», ООО «Родина», КФХ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Осадченко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Гилазова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Е.Н., ИП Денисова Л.А., ИП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Л.А., ИП Пушкарев Е.Н., ИП Захарова Т.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 xml:space="preserve">М., ИП Сухова О.В., ИП Антипин Е.М., ИП Котиков А.В., ИП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Кокоев</w:t>
      </w:r>
      <w:proofErr w:type="spellEnd"/>
      <w:r w:rsidRPr="00106F34">
        <w:rPr>
          <w:rFonts w:ascii="Times New Roman" w:hAnsi="Times New Roman" w:cs="Times New Roman"/>
          <w:sz w:val="28"/>
          <w:szCs w:val="28"/>
        </w:rPr>
        <w:t xml:space="preserve"> С.С., ИП Ларионов Л.И., ИП Иванов С.Г.   </w:t>
      </w:r>
    </w:p>
    <w:p w:rsidR="00106F34" w:rsidRPr="00106F34" w:rsidRDefault="00106F34" w:rsidP="00106F34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06F34">
        <w:rPr>
          <w:rFonts w:ascii="Times New Roman" w:hAnsi="Times New Roman" w:cs="Times New Roman"/>
          <w:sz w:val="28"/>
        </w:rPr>
        <w:t>В ходе сбора информации были выявлены нарушения: в 18 организациях из 19 не проводилась аттестация рабочих мест (специальная оценка условий труда),</w:t>
      </w:r>
      <w:r w:rsidRPr="00106F34">
        <w:rPr>
          <w:rFonts w:ascii="Times New Roman" w:hAnsi="Times New Roman" w:cs="Times New Roman"/>
          <w:color w:val="C00000"/>
          <w:sz w:val="28"/>
        </w:rPr>
        <w:t xml:space="preserve"> </w:t>
      </w:r>
      <w:r w:rsidRPr="00106F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>в 14 организациях отсутствуют личные карточки учета выдачи СИЗ на работников;</w:t>
      </w:r>
      <w:r w:rsidRPr="00106F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>в 10 организациях  нет назначенных ответственными за охрану труда;</w:t>
      </w:r>
      <w:r w:rsidRPr="00106F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>в 12 организаций не заведен журнал регистрации несчастных случаев на производстве;</w:t>
      </w:r>
      <w:proofErr w:type="gramEnd"/>
      <w:r w:rsidRPr="00106F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>в 6 организаций  не заведены журнал вводного инструктажа и инструктажа на рабочем месте;</w:t>
      </w:r>
      <w:r w:rsidRPr="00106F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>в</w:t>
      </w:r>
      <w:r w:rsidRPr="00106F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6F34">
        <w:rPr>
          <w:rFonts w:ascii="Times New Roman" w:hAnsi="Times New Roman" w:cs="Times New Roman"/>
          <w:sz w:val="28"/>
          <w:szCs w:val="28"/>
        </w:rPr>
        <w:t xml:space="preserve">12 организациях при приеме на работу (до подписания трудового </w:t>
      </w:r>
      <w:proofErr w:type="gramStart"/>
      <w:r w:rsidRPr="00106F34">
        <w:rPr>
          <w:rFonts w:ascii="Times New Roman" w:hAnsi="Times New Roman" w:cs="Times New Roman"/>
          <w:sz w:val="28"/>
          <w:szCs w:val="28"/>
        </w:rPr>
        <w:t xml:space="preserve">договора) </w:t>
      </w:r>
      <w:proofErr w:type="gramEnd"/>
      <w:r w:rsidRPr="00106F34">
        <w:rPr>
          <w:rFonts w:ascii="Times New Roman" w:hAnsi="Times New Roman" w:cs="Times New Roman"/>
          <w:sz w:val="28"/>
          <w:szCs w:val="28"/>
        </w:rPr>
        <w:t xml:space="preserve">работники организации не ознакомлены под роспись с правилами внутреннего трудового распорядка.     </w:t>
      </w:r>
    </w:p>
    <w:p w:rsidR="00106F34" w:rsidRPr="00106F34" w:rsidRDefault="00106F34" w:rsidP="00290CD2">
      <w:pPr>
        <w:jc w:val="both"/>
        <w:rPr>
          <w:rFonts w:ascii="Times New Roman" w:hAnsi="Times New Roman" w:cs="Times New Roman"/>
          <w:sz w:val="28"/>
        </w:rPr>
      </w:pPr>
    </w:p>
    <w:p w:rsidR="00D65835" w:rsidRPr="00106F34" w:rsidRDefault="00D65835" w:rsidP="0029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15D" w:rsidRPr="00106F34" w:rsidRDefault="00E3115D" w:rsidP="0029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35" w:rsidRPr="00106F34" w:rsidRDefault="00D65835" w:rsidP="00290CD2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</w:t>
      </w:r>
    </w:p>
    <w:p w:rsidR="002A58D2" w:rsidRPr="00106F34" w:rsidRDefault="00D65835" w:rsidP="00290CD2">
      <w:pPr>
        <w:rPr>
          <w:rFonts w:ascii="Times New Roman" w:hAnsi="Times New Roman" w:cs="Times New Roman"/>
        </w:rPr>
      </w:pPr>
      <w:r w:rsidRPr="00106F34">
        <w:rPr>
          <w:rFonts w:ascii="Times New Roman" w:hAnsi="Times New Roman" w:cs="Times New Roman"/>
          <w:sz w:val="28"/>
          <w:szCs w:val="28"/>
        </w:rPr>
        <w:t xml:space="preserve">инвестиционной политики                                                            </w:t>
      </w:r>
      <w:proofErr w:type="spellStart"/>
      <w:r w:rsidRPr="00106F34">
        <w:rPr>
          <w:rFonts w:ascii="Times New Roman" w:hAnsi="Times New Roman" w:cs="Times New Roman"/>
          <w:sz w:val="28"/>
          <w:szCs w:val="28"/>
        </w:rPr>
        <w:t>Е.В.Немешкина</w:t>
      </w:r>
      <w:proofErr w:type="spellEnd"/>
    </w:p>
    <w:p w:rsidR="00290CD2" w:rsidRPr="00106F34" w:rsidRDefault="00290CD2">
      <w:pPr>
        <w:rPr>
          <w:rFonts w:ascii="Times New Roman" w:hAnsi="Times New Roman" w:cs="Times New Roman"/>
        </w:rPr>
      </w:pPr>
    </w:p>
    <w:sectPr w:rsidR="00290CD2" w:rsidRPr="00106F34" w:rsidSect="00106F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2AD"/>
    <w:multiLevelType w:val="hybridMultilevel"/>
    <w:tmpl w:val="2AD0D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CE06F1"/>
    <w:multiLevelType w:val="multilevel"/>
    <w:tmpl w:val="CF0C96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35"/>
    <w:rsid w:val="000A2874"/>
    <w:rsid w:val="00106F34"/>
    <w:rsid w:val="0014020C"/>
    <w:rsid w:val="00164D5F"/>
    <w:rsid w:val="001F33E6"/>
    <w:rsid w:val="00214317"/>
    <w:rsid w:val="00290CD2"/>
    <w:rsid w:val="00305D5F"/>
    <w:rsid w:val="00460B34"/>
    <w:rsid w:val="00493286"/>
    <w:rsid w:val="00497422"/>
    <w:rsid w:val="00636BA5"/>
    <w:rsid w:val="006C002F"/>
    <w:rsid w:val="00787C5B"/>
    <w:rsid w:val="00833B2D"/>
    <w:rsid w:val="0084242A"/>
    <w:rsid w:val="0089219F"/>
    <w:rsid w:val="008A2530"/>
    <w:rsid w:val="008B6B8C"/>
    <w:rsid w:val="00931C56"/>
    <w:rsid w:val="009637FE"/>
    <w:rsid w:val="00AA6670"/>
    <w:rsid w:val="00AD5D04"/>
    <w:rsid w:val="00B83D43"/>
    <w:rsid w:val="00C3390E"/>
    <w:rsid w:val="00D422E8"/>
    <w:rsid w:val="00D65835"/>
    <w:rsid w:val="00DE423C"/>
    <w:rsid w:val="00E0783B"/>
    <w:rsid w:val="00E3115D"/>
    <w:rsid w:val="00EA3769"/>
    <w:rsid w:val="00F71FBE"/>
    <w:rsid w:val="00F77D6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D65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658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D6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2014-07-11T01:26:00Z</cp:lastPrinted>
  <dcterms:created xsi:type="dcterms:W3CDTF">2014-10-27T00:30:00Z</dcterms:created>
  <dcterms:modified xsi:type="dcterms:W3CDTF">2014-10-27T01:49:00Z</dcterms:modified>
</cp:coreProperties>
</file>