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BC" w:rsidRPr="00DC55D5" w:rsidRDefault="007573BC" w:rsidP="00B93DFF">
      <w:pPr>
        <w:pStyle w:val="Heading2"/>
        <w:spacing w:before="0" w:after="0"/>
        <w:rPr>
          <w:rFonts w:ascii="Times New Roman" w:hAnsi="Times New Roman"/>
          <w:b w:val="0"/>
          <w:i w:val="0"/>
          <w:sz w:val="24"/>
          <w:szCs w:val="24"/>
          <w:lang w:val="ru-RU"/>
        </w:rPr>
      </w:pPr>
      <w:r w:rsidRPr="008F766A">
        <w:rPr>
          <w:rFonts w:ascii="Times New Roman" w:hAnsi="Times New Roman"/>
          <w:b w:val="0"/>
          <w:i w:val="0"/>
          <w:sz w:val="24"/>
          <w:szCs w:val="24"/>
          <w:lang w:val="ru-RU"/>
        </w:rPr>
        <w:t xml:space="preserve">                                                                                               </w:t>
      </w:r>
      <w:r w:rsidRPr="00DC55D5">
        <w:rPr>
          <w:rFonts w:ascii="Times New Roman" w:hAnsi="Times New Roman"/>
          <w:b w:val="0"/>
          <w:i w:val="0"/>
          <w:sz w:val="24"/>
          <w:szCs w:val="24"/>
          <w:lang w:val="ru-RU"/>
        </w:rPr>
        <w:t>УТВЕРЖДЕНА</w:t>
      </w:r>
    </w:p>
    <w:p w:rsidR="007573BC" w:rsidRPr="008F766A" w:rsidRDefault="007573BC" w:rsidP="00B93DFF">
      <w:pPr>
        <w:pStyle w:val="Heading2"/>
        <w:spacing w:before="0" w:after="0"/>
        <w:ind w:left="4900" w:firstLine="800"/>
        <w:rPr>
          <w:rFonts w:ascii="Times New Roman" w:hAnsi="Times New Roman"/>
          <w:b w:val="0"/>
          <w:i w:val="0"/>
          <w:sz w:val="24"/>
          <w:szCs w:val="24"/>
          <w:lang w:val="ru-RU"/>
        </w:rPr>
      </w:pPr>
      <w:r>
        <w:rPr>
          <w:rFonts w:ascii="Times New Roman" w:hAnsi="Times New Roman"/>
          <w:b w:val="0"/>
          <w:i w:val="0"/>
          <w:sz w:val="24"/>
          <w:szCs w:val="24"/>
          <w:lang w:val="ru-RU"/>
        </w:rPr>
        <w:t>Приказом Комитета по</w:t>
      </w:r>
      <w:r w:rsidRPr="00B93DFF">
        <w:rPr>
          <w:rFonts w:ascii="Times New Roman" w:hAnsi="Times New Roman"/>
          <w:b w:val="0"/>
          <w:i w:val="0"/>
          <w:sz w:val="24"/>
          <w:szCs w:val="24"/>
          <w:lang w:val="ru-RU"/>
        </w:rPr>
        <w:t xml:space="preserve"> </w:t>
      </w:r>
      <w:r>
        <w:rPr>
          <w:rFonts w:ascii="Times New Roman" w:hAnsi="Times New Roman"/>
          <w:b w:val="0"/>
          <w:i w:val="0"/>
          <w:sz w:val="24"/>
          <w:szCs w:val="24"/>
          <w:lang w:val="ru-RU"/>
        </w:rPr>
        <w:t>финансам</w:t>
      </w:r>
    </w:p>
    <w:p w:rsidR="007573BC" w:rsidRPr="004925A5" w:rsidRDefault="007573BC" w:rsidP="00B93DFF">
      <w:pPr>
        <w:pStyle w:val="Heading2"/>
        <w:spacing w:before="0" w:after="0"/>
        <w:ind w:left="5700"/>
        <w:rPr>
          <w:rFonts w:ascii="Times New Roman" w:hAnsi="Times New Roman"/>
          <w:b w:val="0"/>
          <w:i w:val="0"/>
          <w:sz w:val="24"/>
          <w:szCs w:val="24"/>
          <w:lang w:val="ru-RU"/>
        </w:rPr>
      </w:pPr>
      <w:r w:rsidRPr="00B93DFF">
        <w:rPr>
          <w:lang w:val="ru-RU"/>
        </w:rPr>
        <w:t xml:space="preserve"> </w:t>
      </w:r>
      <w:r w:rsidRPr="00E57357">
        <w:rPr>
          <w:rFonts w:ascii="Times New Roman" w:hAnsi="Times New Roman"/>
          <w:b w:val="0"/>
          <w:i w:val="0"/>
          <w:sz w:val="24"/>
          <w:szCs w:val="24"/>
          <w:lang w:val="ru-RU"/>
        </w:rPr>
        <w:t>муниципального района       «Карымский район» от «</w:t>
      </w:r>
      <w:r w:rsidRPr="00560E34">
        <w:rPr>
          <w:rFonts w:ascii="Times New Roman" w:hAnsi="Times New Roman"/>
          <w:b w:val="0"/>
          <w:i w:val="0"/>
          <w:sz w:val="24"/>
          <w:szCs w:val="24"/>
          <w:lang w:val="ru-RU"/>
        </w:rPr>
        <w:t>_</w:t>
      </w:r>
      <w:r w:rsidRPr="0080398D">
        <w:rPr>
          <w:rFonts w:ascii="Times New Roman" w:hAnsi="Times New Roman"/>
          <w:b w:val="0"/>
          <w:i w:val="0"/>
          <w:sz w:val="24"/>
          <w:szCs w:val="24"/>
          <w:lang w:val="ru-RU"/>
        </w:rPr>
        <w:t>30</w:t>
      </w:r>
      <w:r w:rsidRPr="00E57357">
        <w:rPr>
          <w:rFonts w:ascii="Times New Roman" w:hAnsi="Times New Roman"/>
          <w:b w:val="0"/>
          <w:i w:val="0"/>
          <w:sz w:val="24"/>
          <w:szCs w:val="24"/>
          <w:lang w:val="ru-RU"/>
        </w:rPr>
        <w:t>»__</w:t>
      </w:r>
      <w:r w:rsidRPr="0080398D">
        <w:rPr>
          <w:rFonts w:ascii="Times New Roman" w:hAnsi="Times New Roman"/>
          <w:b w:val="0"/>
          <w:i w:val="0"/>
          <w:sz w:val="24"/>
          <w:szCs w:val="24"/>
          <w:lang w:val="ru-RU"/>
        </w:rPr>
        <w:t>07</w:t>
      </w:r>
      <w:r w:rsidRPr="00E57357">
        <w:rPr>
          <w:rFonts w:ascii="Times New Roman" w:hAnsi="Times New Roman"/>
          <w:b w:val="0"/>
          <w:i w:val="0"/>
          <w:sz w:val="24"/>
          <w:szCs w:val="24"/>
          <w:lang w:val="ru-RU"/>
        </w:rPr>
        <w:t>___201</w:t>
      </w:r>
      <w:r w:rsidRPr="00560E34">
        <w:rPr>
          <w:rFonts w:ascii="Times New Roman" w:hAnsi="Times New Roman"/>
          <w:b w:val="0"/>
          <w:i w:val="0"/>
          <w:sz w:val="24"/>
          <w:szCs w:val="24"/>
          <w:lang w:val="ru-RU"/>
        </w:rPr>
        <w:t>4</w:t>
      </w:r>
      <w:r w:rsidRPr="00E57357">
        <w:rPr>
          <w:rFonts w:ascii="Times New Roman" w:hAnsi="Times New Roman"/>
          <w:b w:val="0"/>
          <w:i w:val="0"/>
          <w:sz w:val="24"/>
          <w:szCs w:val="24"/>
          <w:lang w:val="ru-RU"/>
        </w:rPr>
        <w:t xml:space="preserve"> г. № </w:t>
      </w:r>
      <w:r w:rsidRPr="004925A5">
        <w:rPr>
          <w:rFonts w:ascii="Times New Roman" w:hAnsi="Times New Roman"/>
          <w:b w:val="0"/>
          <w:i w:val="0"/>
          <w:sz w:val="24"/>
          <w:szCs w:val="24"/>
          <w:lang w:val="ru-RU"/>
        </w:rPr>
        <w:t>__</w:t>
      </w:r>
      <w:r w:rsidRPr="0080398D">
        <w:rPr>
          <w:rFonts w:ascii="Times New Roman" w:hAnsi="Times New Roman"/>
          <w:b w:val="0"/>
          <w:i w:val="0"/>
          <w:sz w:val="24"/>
          <w:szCs w:val="24"/>
          <w:lang w:val="ru-RU"/>
        </w:rPr>
        <w:t>14-</w:t>
      </w:r>
      <w:r>
        <w:rPr>
          <w:rFonts w:ascii="Times New Roman" w:hAnsi="Times New Roman"/>
          <w:b w:val="0"/>
          <w:i w:val="0"/>
          <w:sz w:val="24"/>
          <w:szCs w:val="24"/>
          <w:lang w:val="ru-RU"/>
        </w:rPr>
        <w:t>пд__</w:t>
      </w:r>
    </w:p>
    <w:p w:rsidR="007573BC" w:rsidRPr="00B93DFF" w:rsidRDefault="007573BC" w:rsidP="00F1339D">
      <w:pPr>
        <w:pStyle w:val="ConsPlusTitle"/>
        <w:widowControl/>
        <w:ind w:right="175"/>
        <w:jc w:val="center"/>
        <w:rPr>
          <w:rFonts w:ascii="Times New Roman" w:hAnsi="Times New Roman" w:cs="Times New Roman"/>
          <w:b w:val="0"/>
          <w:sz w:val="24"/>
          <w:szCs w:val="24"/>
        </w:rPr>
      </w:pPr>
    </w:p>
    <w:p w:rsidR="007573BC" w:rsidRPr="00B93DFF" w:rsidRDefault="007573BC" w:rsidP="00F1339D">
      <w:pPr>
        <w:pStyle w:val="ConsPlusTitle"/>
        <w:widowControl/>
        <w:ind w:right="175"/>
        <w:jc w:val="center"/>
        <w:rPr>
          <w:rFonts w:ascii="Times New Roman" w:hAnsi="Times New Roman" w:cs="Times New Roman"/>
          <w:sz w:val="28"/>
          <w:szCs w:val="28"/>
        </w:rPr>
      </w:pPr>
    </w:p>
    <w:p w:rsidR="007573BC" w:rsidRPr="00B93DFF" w:rsidRDefault="007573BC" w:rsidP="00F1339D">
      <w:pPr>
        <w:pStyle w:val="ConsPlusTitle"/>
        <w:widowControl/>
        <w:ind w:right="175"/>
        <w:jc w:val="center"/>
        <w:rPr>
          <w:rFonts w:ascii="Times New Roman" w:hAnsi="Times New Roman" w:cs="Times New Roman"/>
          <w:sz w:val="28"/>
          <w:szCs w:val="28"/>
        </w:rPr>
      </w:pPr>
    </w:p>
    <w:p w:rsidR="007573BC" w:rsidRPr="00B93DFF" w:rsidRDefault="007573BC" w:rsidP="00F1339D">
      <w:pPr>
        <w:pStyle w:val="ConsPlusTitle"/>
        <w:widowControl/>
        <w:ind w:right="175"/>
        <w:jc w:val="center"/>
        <w:rPr>
          <w:rFonts w:ascii="Times New Roman" w:hAnsi="Times New Roman" w:cs="Times New Roman"/>
          <w:sz w:val="28"/>
          <w:szCs w:val="28"/>
        </w:rPr>
      </w:pPr>
    </w:p>
    <w:p w:rsidR="007573BC" w:rsidRDefault="007573BC" w:rsidP="00F1339D">
      <w:pPr>
        <w:pStyle w:val="ConsPlusTitle"/>
        <w:widowControl/>
        <w:ind w:right="175"/>
        <w:jc w:val="center"/>
        <w:rPr>
          <w:rFonts w:ascii="Times New Roman" w:hAnsi="Times New Roman" w:cs="Times New Roman"/>
          <w:sz w:val="28"/>
          <w:szCs w:val="28"/>
        </w:rPr>
      </w:pPr>
      <w:r w:rsidRPr="00001148">
        <w:rPr>
          <w:rFonts w:ascii="Times New Roman" w:hAnsi="Times New Roman" w:cs="Times New Roman"/>
          <w:sz w:val="28"/>
          <w:szCs w:val="28"/>
        </w:rPr>
        <w:t xml:space="preserve">Методические рекомендации по составлению обоснований бюджетных ассигнований главных распорядителей </w:t>
      </w:r>
      <w:r>
        <w:rPr>
          <w:rFonts w:ascii="Times New Roman" w:hAnsi="Times New Roman" w:cs="Times New Roman"/>
          <w:sz w:val="28"/>
          <w:szCs w:val="28"/>
        </w:rPr>
        <w:t xml:space="preserve">и распорядителей </w:t>
      </w:r>
      <w:r w:rsidRPr="00001148">
        <w:rPr>
          <w:rFonts w:ascii="Times New Roman" w:hAnsi="Times New Roman" w:cs="Times New Roman"/>
          <w:sz w:val="28"/>
          <w:szCs w:val="28"/>
        </w:rPr>
        <w:t xml:space="preserve">средств бюджета </w:t>
      </w:r>
      <w:r>
        <w:rPr>
          <w:rFonts w:ascii="Times New Roman" w:hAnsi="Times New Roman" w:cs="Times New Roman"/>
          <w:sz w:val="28"/>
          <w:szCs w:val="28"/>
        </w:rPr>
        <w:t xml:space="preserve">муниципального района «Карымский район» </w:t>
      </w:r>
      <w:r w:rsidRPr="00001148">
        <w:rPr>
          <w:rFonts w:ascii="Times New Roman" w:hAnsi="Times New Roman" w:cs="Times New Roman"/>
          <w:sz w:val="28"/>
          <w:szCs w:val="28"/>
        </w:rPr>
        <w:t xml:space="preserve">на </w:t>
      </w:r>
      <w:r>
        <w:rPr>
          <w:rFonts w:ascii="Times New Roman" w:hAnsi="Times New Roman" w:cs="Times New Roman"/>
          <w:sz w:val="28"/>
          <w:szCs w:val="28"/>
        </w:rPr>
        <w:t>очередной финансовый</w:t>
      </w:r>
      <w:r w:rsidRPr="00001148">
        <w:rPr>
          <w:rFonts w:ascii="Times New Roman" w:hAnsi="Times New Roman" w:cs="Times New Roman"/>
          <w:sz w:val="28"/>
          <w:szCs w:val="28"/>
        </w:rPr>
        <w:t xml:space="preserve"> год</w:t>
      </w:r>
      <w:r w:rsidRPr="00275952">
        <w:rPr>
          <w:rFonts w:ascii="Times New Roman" w:hAnsi="Times New Roman" w:cs="Times New Roman"/>
          <w:sz w:val="28"/>
          <w:szCs w:val="28"/>
        </w:rPr>
        <w:t xml:space="preserve"> </w:t>
      </w:r>
      <w:r>
        <w:rPr>
          <w:rFonts w:ascii="Times New Roman" w:hAnsi="Times New Roman" w:cs="Times New Roman"/>
          <w:sz w:val="28"/>
          <w:szCs w:val="28"/>
        </w:rPr>
        <w:t xml:space="preserve">и плановый период </w:t>
      </w:r>
    </w:p>
    <w:p w:rsidR="007573BC" w:rsidRDefault="007573BC" w:rsidP="003E2642">
      <w:pPr>
        <w:pStyle w:val="ConsPlusTitle"/>
        <w:widowControl/>
        <w:ind w:right="175"/>
        <w:jc w:val="center"/>
        <w:rPr>
          <w:rFonts w:ascii="Times New Roman" w:hAnsi="Times New Roman" w:cs="Times New Roman"/>
          <w:sz w:val="28"/>
          <w:szCs w:val="28"/>
        </w:rPr>
      </w:pPr>
    </w:p>
    <w:p w:rsidR="007573BC" w:rsidRPr="003E2642" w:rsidRDefault="007573BC" w:rsidP="003E2642">
      <w:pPr>
        <w:pStyle w:val="ConsPlusTitle"/>
        <w:widowControl/>
        <w:ind w:right="175"/>
        <w:jc w:val="center"/>
        <w:rPr>
          <w:rFonts w:ascii="Times New Roman" w:hAnsi="Times New Roman" w:cs="Times New Roman"/>
          <w:b w:val="0"/>
          <w:sz w:val="28"/>
          <w:szCs w:val="28"/>
        </w:rPr>
      </w:pPr>
      <w:smartTag w:uri="urn:schemas-microsoft-com:office:smarttags" w:element="place">
        <w:r w:rsidRPr="003E2642">
          <w:rPr>
            <w:rFonts w:ascii="Times New Roman" w:hAnsi="Times New Roman" w:cs="Times New Roman"/>
            <w:b w:val="0"/>
            <w:sz w:val="28"/>
            <w:szCs w:val="28"/>
            <w:lang w:val="en-US"/>
          </w:rPr>
          <w:t>I</w:t>
        </w:r>
        <w:r w:rsidRPr="003E2642">
          <w:rPr>
            <w:rFonts w:ascii="Times New Roman" w:hAnsi="Times New Roman" w:cs="Times New Roman"/>
            <w:b w:val="0"/>
            <w:sz w:val="28"/>
            <w:szCs w:val="28"/>
          </w:rPr>
          <w:t>.</w:t>
        </w:r>
      </w:smartTag>
      <w:r w:rsidRPr="003E2642">
        <w:rPr>
          <w:rFonts w:ascii="Times New Roman" w:hAnsi="Times New Roman" w:cs="Times New Roman"/>
          <w:b w:val="0"/>
          <w:sz w:val="28"/>
          <w:szCs w:val="28"/>
        </w:rPr>
        <w:t xml:space="preserve"> Общие положения</w:t>
      </w:r>
    </w:p>
    <w:p w:rsidR="007573BC" w:rsidRDefault="007573BC" w:rsidP="003E2642">
      <w:pPr>
        <w:pStyle w:val="ConsPlusNormal"/>
        <w:widowControl/>
        <w:spacing w:after="120"/>
        <w:ind w:firstLine="0"/>
        <w:jc w:val="center"/>
        <w:rPr>
          <w:rFonts w:ascii="Times New Roman" w:hAnsi="Times New Roman"/>
          <w:sz w:val="28"/>
        </w:rPr>
      </w:pPr>
    </w:p>
    <w:p w:rsidR="007573BC" w:rsidRDefault="007573BC" w:rsidP="003E2642">
      <w:pPr>
        <w:pStyle w:val="ConsPlusNormal"/>
        <w:widowControl/>
        <w:ind w:firstLine="709"/>
        <w:jc w:val="both"/>
        <w:rPr>
          <w:rFonts w:ascii="Times New Roman" w:hAnsi="Times New Roman"/>
          <w:sz w:val="28"/>
        </w:rPr>
      </w:pPr>
      <w:r>
        <w:rPr>
          <w:rFonts w:ascii="Times New Roman" w:hAnsi="Times New Roman"/>
          <w:sz w:val="28"/>
        </w:rPr>
        <w:t xml:space="preserve">1. Настоящие Методические рекомендации </w:t>
      </w:r>
      <w:r w:rsidRPr="00A939F1">
        <w:rPr>
          <w:rFonts w:ascii="Times New Roman" w:hAnsi="Times New Roman"/>
          <w:sz w:val="28"/>
          <w:szCs w:val="28"/>
        </w:rPr>
        <w:t xml:space="preserve">по составлению </w:t>
      </w:r>
      <w:r>
        <w:rPr>
          <w:rFonts w:ascii="Times New Roman" w:hAnsi="Times New Roman"/>
          <w:sz w:val="28"/>
          <w:szCs w:val="28"/>
        </w:rPr>
        <w:t>обоснований бюджетных ассигнований</w:t>
      </w:r>
      <w:r w:rsidRPr="00A939F1">
        <w:rPr>
          <w:rFonts w:ascii="Times New Roman" w:hAnsi="Times New Roman"/>
          <w:sz w:val="28"/>
          <w:szCs w:val="28"/>
        </w:rPr>
        <w:t xml:space="preserve"> главных распорядителей </w:t>
      </w:r>
      <w:r>
        <w:rPr>
          <w:rFonts w:ascii="Times New Roman" w:hAnsi="Times New Roman"/>
          <w:sz w:val="28"/>
          <w:szCs w:val="28"/>
        </w:rPr>
        <w:t xml:space="preserve"> и распорядителей </w:t>
      </w:r>
      <w:r w:rsidRPr="00A939F1">
        <w:rPr>
          <w:rFonts w:ascii="Times New Roman" w:hAnsi="Times New Roman"/>
          <w:sz w:val="28"/>
          <w:szCs w:val="28"/>
        </w:rPr>
        <w:t>средств бюджета</w:t>
      </w:r>
      <w:r>
        <w:rPr>
          <w:rFonts w:ascii="Times New Roman" w:hAnsi="Times New Roman"/>
          <w:sz w:val="28"/>
          <w:szCs w:val="28"/>
        </w:rPr>
        <w:t xml:space="preserve"> муниципального района «Карымский район» на очередной финансовый год и плановый период  </w:t>
      </w:r>
      <w:r w:rsidRPr="00A939F1">
        <w:rPr>
          <w:rFonts w:ascii="Times New Roman" w:hAnsi="Times New Roman"/>
          <w:sz w:val="28"/>
          <w:szCs w:val="28"/>
        </w:rPr>
        <w:t xml:space="preserve">(далее – Методические рекомендации) разработаны во исполнение </w:t>
      </w:r>
      <w:r>
        <w:rPr>
          <w:rFonts w:ascii="Times New Roman" w:hAnsi="Times New Roman"/>
          <w:sz w:val="28"/>
        </w:rPr>
        <w:t xml:space="preserve">статьи 165 Бюджетного кодекса Российской Федерации </w:t>
      </w:r>
      <w:r w:rsidRPr="00A939F1">
        <w:rPr>
          <w:rFonts w:ascii="Times New Roman" w:hAnsi="Times New Roman"/>
          <w:sz w:val="28"/>
          <w:szCs w:val="28"/>
        </w:rPr>
        <w:t xml:space="preserve">в целях методического обеспечения составления </w:t>
      </w:r>
      <w:r>
        <w:rPr>
          <w:rFonts w:ascii="Times New Roman" w:hAnsi="Times New Roman"/>
          <w:sz w:val="28"/>
          <w:szCs w:val="28"/>
        </w:rPr>
        <w:t>обоснований бюджетных ассигнований</w:t>
      </w:r>
      <w:r w:rsidRPr="00A939F1">
        <w:rPr>
          <w:rFonts w:ascii="Times New Roman" w:hAnsi="Times New Roman"/>
          <w:sz w:val="28"/>
          <w:szCs w:val="28"/>
        </w:rPr>
        <w:t xml:space="preserve"> главных распорядителей </w:t>
      </w:r>
      <w:r>
        <w:rPr>
          <w:rFonts w:ascii="Times New Roman" w:hAnsi="Times New Roman"/>
          <w:sz w:val="28"/>
          <w:szCs w:val="28"/>
        </w:rPr>
        <w:t xml:space="preserve"> и распорядителей </w:t>
      </w:r>
      <w:r w:rsidRPr="00A939F1">
        <w:rPr>
          <w:rFonts w:ascii="Times New Roman" w:hAnsi="Times New Roman"/>
          <w:sz w:val="28"/>
          <w:szCs w:val="28"/>
        </w:rPr>
        <w:t>средств бюджета</w:t>
      </w:r>
      <w:r>
        <w:rPr>
          <w:rFonts w:ascii="Times New Roman" w:hAnsi="Times New Roman"/>
          <w:sz w:val="28"/>
          <w:szCs w:val="28"/>
        </w:rPr>
        <w:t xml:space="preserve"> муниципального района «Карымский район» (далее обоснование бюджетных ассигнований) и </w:t>
      </w:r>
      <w:r w:rsidRPr="00C41CB4">
        <w:rPr>
          <w:rFonts w:ascii="Times New Roman" w:hAnsi="Times New Roman"/>
          <w:sz w:val="28"/>
          <w:szCs w:val="28"/>
        </w:rPr>
        <w:t>определены формы</w:t>
      </w:r>
      <w:r w:rsidRPr="00C41CB4">
        <w:rPr>
          <w:rFonts w:ascii="Times New Roman" w:hAnsi="Times New Roman"/>
          <w:sz w:val="28"/>
        </w:rPr>
        <w:t>.</w:t>
      </w:r>
    </w:p>
    <w:p w:rsidR="007573BC" w:rsidRDefault="007573BC" w:rsidP="003E2642">
      <w:pPr>
        <w:ind w:firstLine="708"/>
        <w:jc w:val="both"/>
        <w:rPr>
          <w:sz w:val="28"/>
          <w:szCs w:val="28"/>
        </w:rPr>
      </w:pPr>
      <w:r>
        <w:rPr>
          <w:sz w:val="28"/>
          <w:szCs w:val="28"/>
        </w:rPr>
        <w:t>2. О</w:t>
      </w:r>
      <w:r w:rsidRPr="003E2642">
        <w:rPr>
          <w:sz w:val="28"/>
          <w:szCs w:val="28"/>
        </w:rPr>
        <w:t xml:space="preserve">боснования бюджетных ассигнований представляются главными распорядителями </w:t>
      </w:r>
      <w:r>
        <w:rPr>
          <w:sz w:val="28"/>
          <w:szCs w:val="28"/>
        </w:rPr>
        <w:t xml:space="preserve">и распорядителями </w:t>
      </w:r>
      <w:r w:rsidRPr="003E2642">
        <w:rPr>
          <w:sz w:val="28"/>
          <w:szCs w:val="28"/>
        </w:rPr>
        <w:t xml:space="preserve">средств бюджета </w:t>
      </w:r>
      <w:r>
        <w:rPr>
          <w:sz w:val="28"/>
          <w:szCs w:val="28"/>
        </w:rPr>
        <w:t>муниципального района «Карымский район» в Комитет по финансам муниципального района «Карымский район» при формировании проекта решения о бюджете муниципального района «Карымский район»  на очередной финансовый год и плановый период</w:t>
      </w:r>
    </w:p>
    <w:p w:rsidR="007573BC" w:rsidRDefault="007573BC" w:rsidP="00AE45A2">
      <w:pPr>
        <w:ind w:firstLine="708"/>
        <w:jc w:val="both"/>
        <w:rPr>
          <w:sz w:val="28"/>
          <w:szCs w:val="28"/>
        </w:rPr>
      </w:pPr>
      <w:r>
        <w:rPr>
          <w:sz w:val="28"/>
          <w:szCs w:val="28"/>
        </w:rPr>
        <w:t xml:space="preserve">3. Сроки представления обоснований бюджетных ассигнований регулируются Порядком разработки проекта решения о бюджете муниципального района «Карымский район»на очередной финансовый год и плановый период. </w:t>
      </w:r>
    </w:p>
    <w:p w:rsidR="007573BC" w:rsidRDefault="007573BC" w:rsidP="003A7FA0">
      <w:pPr>
        <w:ind w:firstLine="708"/>
        <w:jc w:val="both"/>
        <w:rPr>
          <w:sz w:val="28"/>
          <w:szCs w:val="28"/>
        </w:rPr>
      </w:pPr>
      <w:r>
        <w:rPr>
          <w:sz w:val="28"/>
          <w:szCs w:val="28"/>
        </w:rPr>
        <w:t>4</w:t>
      </w:r>
      <w:r w:rsidRPr="00AE45A2">
        <w:rPr>
          <w:sz w:val="28"/>
          <w:szCs w:val="28"/>
        </w:rPr>
        <w:t>. В соответствии со ст. 6 Бюджетног</w:t>
      </w:r>
      <w:r>
        <w:rPr>
          <w:sz w:val="28"/>
          <w:szCs w:val="28"/>
        </w:rPr>
        <w:t>о</w:t>
      </w:r>
      <w:r w:rsidRPr="00AE45A2">
        <w:rPr>
          <w:sz w:val="28"/>
          <w:szCs w:val="28"/>
        </w:rPr>
        <w:t xml:space="preserve"> кодекса Российской Федерации обоснование бюджетных ассигнований представляет собой документ, характеризующий бюджетные ассигнования в очередном финансовом году и плановом периоде</w:t>
      </w:r>
      <w:r>
        <w:rPr>
          <w:sz w:val="28"/>
          <w:szCs w:val="28"/>
        </w:rPr>
        <w:t>.</w:t>
      </w:r>
    </w:p>
    <w:p w:rsidR="007573BC" w:rsidRDefault="007573BC" w:rsidP="003A7FA0">
      <w:pPr>
        <w:ind w:firstLine="708"/>
        <w:jc w:val="both"/>
        <w:rPr>
          <w:sz w:val="28"/>
          <w:szCs w:val="28"/>
        </w:rPr>
      </w:pPr>
      <w:r>
        <w:rPr>
          <w:sz w:val="28"/>
          <w:szCs w:val="28"/>
        </w:rPr>
        <w:t>5. Обоснования бюджетных ассигнований формируются в разрезе кодов классификации расходов бюджетов бюджетной системы Российской Федерации.</w:t>
      </w:r>
    </w:p>
    <w:p w:rsidR="007573BC" w:rsidRDefault="007573BC" w:rsidP="003A7FA0">
      <w:pPr>
        <w:ind w:firstLine="708"/>
        <w:jc w:val="both"/>
        <w:rPr>
          <w:sz w:val="28"/>
          <w:szCs w:val="28"/>
        </w:rPr>
      </w:pPr>
      <w:r>
        <w:rPr>
          <w:sz w:val="28"/>
          <w:szCs w:val="28"/>
        </w:rPr>
        <w:t xml:space="preserve">6. Формы обоснований бюджетных ассигнований на очередной финансовый год и плановый период приведены в </w:t>
      </w:r>
      <w:r w:rsidRPr="00407F46">
        <w:rPr>
          <w:sz w:val="28"/>
          <w:szCs w:val="28"/>
        </w:rPr>
        <w:t>приложениях №№ 1-10 к</w:t>
      </w:r>
      <w:r>
        <w:rPr>
          <w:sz w:val="28"/>
          <w:szCs w:val="28"/>
        </w:rPr>
        <w:t xml:space="preserve"> настоящим Методическим рекомендациям.</w:t>
      </w:r>
    </w:p>
    <w:p w:rsidR="007573BC" w:rsidRDefault="007573BC" w:rsidP="00AE45A2">
      <w:pPr>
        <w:ind w:firstLine="708"/>
        <w:jc w:val="both"/>
        <w:rPr>
          <w:sz w:val="28"/>
          <w:szCs w:val="28"/>
        </w:rPr>
      </w:pPr>
    </w:p>
    <w:p w:rsidR="007573BC" w:rsidRDefault="007573BC" w:rsidP="009F4F9F">
      <w:pPr>
        <w:ind w:firstLine="708"/>
        <w:jc w:val="center"/>
        <w:rPr>
          <w:sz w:val="28"/>
          <w:szCs w:val="28"/>
        </w:rPr>
      </w:pPr>
      <w:r>
        <w:rPr>
          <w:sz w:val="28"/>
          <w:szCs w:val="28"/>
          <w:lang w:val="en-US"/>
        </w:rPr>
        <w:t>II</w:t>
      </w:r>
      <w:r>
        <w:rPr>
          <w:sz w:val="28"/>
          <w:szCs w:val="28"/>
        </w:rPr>
        <w:t>. Порядок заполнения обоснований бюджетных</w:t>
      </w:r>
    </w:p>
    <w:p w:rsidR="007573BC" w:rsidRDefault="007573BC" w:rsidP="009F4F9F">
      <w:pPr>
        <w:ind w:firstLine="708"/>
        <w:jc w:val="center"/>
        <w:rPr>
          <w:sz w:val="28"/>
          <w:szCs w:val="28"/>
        </w:rPr>
      </w:pPr>
      <w:r>
        <w:rPr>
          <w:sz w:val="28"/>
          <w:szCs w:val="28"/>
        </w:rPr>
        <w:t>ассигнований на очередной финансовый год и плановый период</w:t>
      </w:r>
    </w:p>
    <w:p w:rsidR="007573BC" w:rsidRPr="009F4F9F" w:rsidRDefault="007573BC" w:rsidP="00AE45A2">
      <w:pPr>
        <w:ind w:firstLine="708"/>
        <w:jc w:val="both"/>
        <w:rPr>
          <w:sz w:val="28"/>
          <w:szCs w:val="28"/>
        </w:rPr>
      </w:pPr>
    </w:p>
    <w:p w:rsidR="007573BC" w:rsidRPr="005850BB" w:rsidRDefault="007573BC" w:rsidP="00C17014">
      <w:pPr>
        <w:ind w:firstLine="708"/>
        <w:jc w:val="both"/>
        <w:rPr>
          <w:sz w:val="28"/>
          <w:szCs w:val="28"/>
        </w:rPr>
      </w:pPr>
      <w:r>
        <w:rPr>
          <w:b/>
          <w:sz w:val="28"/>
          <w:szCs w:val="28"/>
        </w:rPr>
        <w:t xml:space="preserve">1. </w:t>
      </w:r>
      <w:r w:rsidRPr="000420E3">
        <w:rPr>
          <w:b/>
          <w:sz w:val="28"/>
          <w:szCs w:val="28"/>
        </w:rPr>
        <w:t xml:space="preserve">Обоснование </w:t>
      </w:r>
      <w:r>
        <w:rPr>
          <w:b/>
          <w:sz w:val="28"/>
          <w:szCs w:val="28"/>
        </w:rPr>
        <w:t xml:space="preserve">бюджетных ассигнований </w:t>
      </w:r>
      <w:r w:rsidRPr="000420E3">
        <w:rPr>
          <w:b/>
          <w:sz w:val="28"/>
          <w:szCs w:val="28"/>
        </w:rPr>
        <w:t>на оплату  коммунальных услуг</w:t>
      </w:r>
      <w:r>
        <w:rPr>
          <w:b/>
          <w:sz w:val="28"/>
          <w:szCs w:val="28"/>
        </w:rPr>
        <w:t xml:space="preserve"> государственных учреждений</w:t>
      </w:r>
      <w:r w:rsidRPr="000420E3">
        <w:rPr>
          <w:b/>
          <w:sz w:val="28"/>
          <w:szCs w:val="28"/>
        </w:rPr>
        <w:t xml:space="preserve"> на очередной финансовый год</w:t>
      </w:r>
      <w:r>
        <w:rPr>
          <w:b/>
          <w:sz w:val="28"/>
          <w:szCs w:val="28"/>
        </w:rPr>
        <w:t xml:space="preserve"> и плановый период</w:t>
      </w:r>
      <w:r w:rsidRPr="000420E3">
        <w:rPr>
          <w:b/>
          <w:sz w:val="28"/>
          <w:szCs w:val="28"/>
        </w:rPr>
        <w:t xml:space="preserve"> </w:t>
      </w:r>
      <w:r w:rsidRPr="000420E3">
        <w:rPr>
          <w:sz w:val="28"/>
          <w:szCs w:val="28"/>
        </w:rPr>
        <w:t>определяется исходя из лимитов потребления в натуральном</w:t>
      </w:r>
      <w:r w:rsidRPr="005850BB">
        <w:rPr>
          <w:sz w:val="28"/>
          <w:szCs w:val="28"/>
        </w:rPr>
        <w:t xml:space="preserve"> выражении, тарифов на эти виды услуг, действующих на момент формирования бюджета края с учетом НДС, индексов-дефляторов на очередной финансовый год. Бюджетные ассигнования на плановый период рассчитываются исходя из расчета на очередной финансовый год с</w:t>
      </w:r>
      <w:r>
        <w:rPr>
          <w:sz w:val="28"/>
          <w:szCs w:val="28"/>
        </w:rPr>
        <w:t xml:space="preserve"> применением индекса-дефлятора</w:t>
      </w:r>
      <w:r w:rsidRPr="005850BB">
        <w:rPr>
          <w:sz w:val="28"/>
          <w:szCs w:val="28"/>
        </w:rPr>
        <w:t xml:space="preserve"> на соответствующий год планового периода.</w:t>
      </w:r>
    </w:p>
    <w:p w:rsidR="007573BC" w:rsidRPr="005850BB" w:rsidRDefault="007573BC" w:rsidP="000420E3">
      <w:pPr>
        <w:pStyle w:val="ConsPlusNormal"/>
        <w:widowControl/>
        <w:ind w:firstLine="709"/>
        <w:jc w:val="both"/>
        <w:rPr>
          <w:rFonts w:ascii="Times New Roman" w:hAnsi="Times New Roman"/>
          <w:sz w:val="28"/>
          <w:szCs w:val="28"/>
        </w:rPr>
      </w:pPr>
      <w:r w:rsidRPr="005850BB">
        <w:rPr>
          <w:rFonts w:ascii="Times New Roman" w:hAnsi="Times New Roman"/>
          <w:sz w:val="28"/>
          <w:szCs w:val="28"/>
        </w:rPr>
        <w:t xml:space="preserve">Расходы учреждений на оплату </w:t>
      </w:r>
      <w:r w:rsidRPr="005850BB">
        <w:rPr>
          <w:rFonts w:ascii="Times New Roman" w:hAnsi="Times New Roman"/>
          <w:i/>
          <w:sz w:val="28"/>
          <w:szCs w:val="28"/>
        </w:rPr>
        <w:t>коммунальных услуг</w:t>
      </w:r>
      <w:r w:rsidRPr="005850BB">
        <w:rPr>
          <w:rFonts w:ascii="Times New Roman" w:hAnsi="Times New Roman"/>
          <w:sz w:val="28"/>
          <w:szCs w:val="28"/>
        </w:rPr>
        <w:t xml:space="preserve"> рассчитываются </w:t>
      </w:r>
      <w:r w:rsidRPr="00A624EE">
        <w:rPr>
          <w:rFonts w:ascii="Times New Roman" w:hAnsi="Times New Roman"/>
          <w:i/>
          <w:sz w:val="28"/>
          <w:szCs w:val="28"/>
        </w:rPr>
        <w:t>раздельно</w:t>
      </w:r>
      <w:r>
        <w:rPr>
          <w:rFonts w:ascii="Times New Roman" w:hAnsi="Times New Roman"/>
          <w:sz w:val="28"/>
          <w:szCs w:val="28"/>
        </w:rPr>
        <w:t xml:space="preserve"> </w:t>
      </w:r>
      <w:r w:rsidRPr="005850BB">
        <w:rPr>
          <w:rFonts w:ascii="Times New Roman" w:hAnsi="Times New Roman"/>
          <w:sz w:val="28"/>
          <w:szCs w:val="28"/>
        </w:rPr>
        <w:t xml:space="preserve">для </w:t>
      </w:r>
      <w:r>
        <w:rPr>
          <w:rFonts w:ascii="Times New Roman" w:hAnsi="Times New Roman"/>
          <w:sz w:val="28"/>
          <w:szCs w:val="28"/>
        </w:rPr>
        <w:t xml:space="preserve">действующих и принимаемых расходных обязательств согласно </w:t>
      </w:r>
      <w:r w:rsidRPr="004B673E">
        <w:rPr>
          <w:rFonts w:ascii="Times New Roman" w:hAnsi="Times New Roman"/>
          <w:sz w:val="28"/>
          <w:szCs w:val="28"/>
        </w:rPr>
        <w:t>приложению 1</w:t>
      </w:r>
      <w:r>
        <w:rPr>
          <w:rFonts w:ascii="Times New Roman" w:hAnsi="Times New Roman"/>
          <w:sz w:val="28"/>
          <w:szCs w:val="28"/>
        </w:rPr>
        <w:t xml:space="preserve"> </w:t>
      </w:r>
      <w:r w:rsidRPr="005850BB">
        <w:rPr>
          <w:rFonts w:ascii="Times New Roman" w:hAnsi="Times New Roman"/>
          <w:sz w:val="28"/>
          <w:szCs w:val="28"/>
        </w:rPr>
        <w:t>к настоящ</w:t>
      </w:r>
      <w:r>
        <w:rPr>
          <w:rFonts w:ascii="Times New Roman" w:hAnsi="Times New Roman"/>
          <w:sz w:val="28"/>
          <w:szCs w:val="28"/>
        </w:rPr>
        <w:t>им</w:t>
      </w:r>
      <w:r w:rsidRPr="005850BB">
        <w:rPr>
          <w:rFonts w:ascii="Times New Roman" w:hAnsi="Times New Roman"/>
          <w:sz w:val="28"/>
          <w:szCs w:val="28"/>
        </w:rPr>
        <w:t xml:space="preserve"> Методи</w:t>
      </w:r>
      <w:r>
        <w:rPr>
          <w:rFonts w:ascii="Times New Roman" w:hAnsi="Times New Roman"/>
          <w:sz w:val="28"/>
          <w:szCs w:val="28"/>
        </w:rPr>
        <w:t>ческим рекомендациям</w:t>
      </w:r>
      <w:r w:rsidRPr="005850BB">
        <w:rPr>
          <w:rFonts w:ascii="Times New Roman" w:hAnsi="Times New Roman"/>
          <w:sz w:val="28"/>
          <w:szCs w:val="28"/>
        </w:rPr>
        <w:t xml:space="preserve"> по формул</w:t>
      </w:r>
      <w:r>
        <w:rPr>
          <w:rFonts w:ascii="Times New Roman" w:hAnsi="Times New Roman"/>
          <w:sz w:val="28"/>
          <w:szCs w:val="28"/>
        </w:rPr>
        <w:t>е</w:t>
      </w:r>
      <w:r w:rsidRPr="005850BB">
        <w:rPr>
          <w:rFonts w:ascii="Times New Roman" w:hAnsi="Times New Roman"/>
          <w:sz w:val="28"/>
          <w:szCs w:val="28"/>
        </w:rPr>
        <w:t>:</w:t>
      </w:r>
    </w:p>
    <w:p w:rsidR="007573BC" w:rsidRPr="005850BB" w:rsidRDefault="007573BC" w:rsidP="000420E3">
      <w:pPr>
        <w:pStyle w:val="ConsPlusNormal"/>
        <w:widowControl/>
        <w:ind w:firstLine="709"/>
        <w:jc w:val="both"/>
        <w:rPr>
          <w:rFonts w:ascii="Times New Roman" w:hAnsi="Times New Roman"/>
          <w:sz w:val="28"/>
          <w:szCs w:val="28"/>
        </w:rPr>
      </w:pPr>
      <w:r w:rsidRPr="005850BB">
        <w:rPr>
          <w:rFonts w:ascii="Times New Roman" w:hAnsi="Times New Roman"/>
          <w:sz w:val="28"/>
          <w:szCs w:val="28"/>
        </w:rPr>
        <w:t>Р(т, э, в, во)</w:t>
      </w:r>
      <w:r w:rsidRPr="005850BB">
        <w:rPr>
          <w:rFonts w:ascii="Times New Roman" w:hAnsi="Times New Roman"/>
          <w:sz w:val="28"/>
          <w:szCs w:val="28"/>
          <w:vertAlign w:val="subscript"/>
        </w:rPr>
        <w:t>общ</w:t>
      </w:r>
      <w:r w:rsidRPr="005850BB">
        <w:rPr>
          <w:rFonts w:ascii="Times New Roman" w:hAnsi="Times New Roman"/>
          <w:sz w:val="28"/>
          <w:szCs w:val="28"/>
        </w:rPr>
        <w:t xml:space="preserve"> = Р(т, э, в, во)</w:t>
      </w:r>
      <w:r w:rsidRPr="005850BB">
        <w:rPr>
          <w:rFonts w:ascii="Times New Roman" w:hAnsi="Times New Roman"/>
          <w:sz w:val="28"/>
          <w:szCs w:val="28"/>
          <w:vertAlign w:val="subscript"/>
        </w:rPr>
        <w:t>1</w:t>
      </w:r>
      <w:r w:rsidRPr="005850BB">
        <w:rPr>
          <w:rFonts w:ascii="Times New Roman" w:hAnsi="Times New Roman"/>
          <w:sz w:val="28"/>
          <w:szCs w:val="28"/>
        </w:rPr>
        <w:t>+Р(т, э, в, во)</w:t>
      </w:r>
      <w:r w:rsidRPr="005850BB">
        <w:rPr>
          <w:rFonts w:ascii="Times New Roman" w:hAnsi="Times New Roman"/>
          <w:sz w:val="28"/>
          <w:szCs w:val="28"/>
          <w:vertAlign w:val="subscript"/>
        </w:rPr>
        <w:t>2</w:t>
      </w:r>
      <w:r w:rsidRPr="005850BB">
        <w:rPr>
          <w:rFonts w:ascii="Times New Roman" w:hAnsi="Times New Roman"/>
          <w:sz w:val="28"/>
          <w:szCs w:val="28"/>
        </w:rPr>
        <w:t>+Р(т, э, в, во)</w:t>
      </w:r>
      <w:r w:rsidRPr="005850BB">
        <w:rPr>
          <w:rFonts w:ascii="Times New Roman" w:hAnsi="Times New Roman"/>
          <w:sz w:val="28"/>
          <w:szCs w:val="28"/>
          <w:vertAlign w:val="subscript"/>
        </w:rPr>
        <w:t>3</w:t>
      </w:r>
      <w:r w:rsidRPr="005850BB">
        <w:rPr>
          <w:rFonts w:ascii="Times New Roman" w:hAnsi="Times New Roman"/>
          <w:sz w:val="28"/>
          <w:szCs w:val="28"/>
        </w:rPr>
        <w:t>+…</w:t>
      </w:r>
      <w:r w:rsidRPr="005850BB">
        <w:rPr>
          <w:rFonts w:ascii="Times New Roman" w:hAnsi="Times New Roman"/>
          <w:sz w:val="28"/>
          <w:szCs w:val="28"/>
        </w:rPr>
        <w:br/>
        <w:t>+Р(т, э, в, во)</w:t>
      </w:r>
      <w:r w:rsidRPr="005850BB">
        <w:rPr>
          <w:rFonts w:ascii="Times New Roman" w:hAnsi="Times New Roman"/>
          <w:sz w:val="28"/>
          <w:szCs w:val="28"/>
          <w:vertAlign w:val="subscript"/>
          <w:lang w:val="en-US"/>
        </w:rPr>
        <w:t>i</w:t>
      </w:r>
      <w:r w:rsidRPr="005850BB">
        <w:rPr>
          <w:rFonts w:ascii="Times New Roman" w:hAnsi="Times New Roman"/>
          <w:sz w:val="28"/>
          <w:szCs w:val="28"/>
        </w:rPr>
        <w:t>, где:</w:t>
      </w:r>
    </w:p>
    <w:p w:rsidR="007573BC" w:rsidRDefault="007573BC" w:rsidP="000420E3">
      <w:pPr>
        <w:pStyle w:val="ConsPlusNormal"/>
        <w:widowControl/>
        <w:ind w:firstLine="709"/>
        <w:jc w:val="both"/>
        <w:rPr>
          <w:rFonts w:ascii="Times New Roman" w:hAnsi="Times New Roman"/>
          <w:sz w:val="28"/>
          <w:szCs w:val="28"/>
        </w:rPr>
      </w:pPr>
      <w:r w:rsidRPr="005850BB">
        <w:rPr>
          <w:rFonts w:ascii="Times New Roman" w:hAnsi="Times New Roman"/>
          <w:sz w:val="28"/>
          <w:szCs w:val="28"/>
        </w:rPr>
        <w:t>Р(т, э, в, во)</w:t>
      </w:r>
      <w:r w:rsidRPr="005850BB">
        <w:rPr>
          <w:rFonts w:ascii="Times New Roman" w:hAnsi="Times New Roman"/>
          <w:sz w:val="28"/>
          <w:szCs w:val="28"/>
          <w:vertAlign w:val="subscript"/>
        </w:rPr>
        <w:t xml:space="preserve">1, </w:t>
      </w:r>
      <w:r w:rsidRPr="005850BB">
        <w:rPr>
          <w:rFonts w:ascii="Times New Roman" w:hAnsi="Times New Roman"/>
          <w:sz w:val="28"/>
          <w:szCs w:val="28"/>
        </w:rPr>
        <w:t>Р(т, э, в, во)</w:t>
      </w:r>
      <w:r w:rsidRPr="005850BB">
        <w:rPr>
          <w:rFonts w:ascii="Times New Roman" w:hAnsi="Times New Roman"/>
          <w:sz w:val="28"/>
          <w:szCs w:val="28"/>
          <w:vertAlign w:val="subscript"/>
        </w:rPr>
        <w:t xml:space="preserve">2, </w:t>
      </w:r>
      <w:r w:rsidRPr="005850BB">
        <w:rPr>
          <w:rFonts w:ascii="Times New Roman" w:hAnsi="Times New Roman"/>
          <w:sz w:val="28"/>
          <w:szCs w:val="28"/>
        </w:rPr>
        <w:t>Р(т, э, в, во)</w:t>
      </w:r>
      <w:r w:rsidRPr="005850BB">
        <w:rPr>
          <w:rFonts w:ascii="Times New Roman" w:hAnsi="Times New Roman"/>
          <w:sz w:val="28"/>
          <w:szCs w:val="28"/>
          <w:vertAlign w:val="subscript"/>
        </w:rPr>
        <w:t>3</w:t>
      </w:r>
      <w:r w:rsidRPr="005850BB">
        <w:rPr>
          <w:rFonts w:ascii="Times New Roman" w:hAnsi="Times New Roman"/>
          <w:sz w:val="28"/>
          <w:szCs w:val="28"/>
        </w:rPr>
        <w:t>...</w:t>
      </w:r>
      <w:r w:rsidRPr="005850BB">
        <w:rPr>
          <w:rFonts w:ascii="Times New Roman" w:hAnsi="Times New Roman"/>
          <w:sz w:val="28"/>
          <w:szCs w:val="28"/>
          <w:vertAlign w:val="subscript"/>
        </w:rPr>
        <w:t>.</w:t>
      </w:r>
      <w:r w:rsidRPr="005850BB">
        <w:rPr>
          <w:rFonts w:ascii="Times New Roman" w:hAnsi="Times New Roman"/>
          <w:sz w:val="28"/>
          <w:szCs w:val="28"/>
        </w:rPr>
        <w:t>Р(т, э, в, во)</w:t>
      </w:r>
      <w:r w:rsidRPr="005850BB">
        <w:rPr>
          <w:rFonts w:ascii="Times New Roman" w:hAnsi="Times New Roman"/>
          <w:sz w:val="28"/>
          <w:szCs w:val="28"/>
          <w:vertAlign w:val="subscript"/>
          <w:lang w:val="en-US"/>
        </w:rPr>
        <w:t>i</w:t>
      </w:r>
      <w:r w:rsidRPr="005850BB">
        <w:rPr>
          <w:rFonts w:ascii="Times New Roman" w:hAnsi="Times New Roman"/>
          <w:sz w:val="28"/>
          <w:szCs w:val="28"/>
          <w:vertAlign w:val="subscript"/>
        </w:rPr>
        <w:t xml:space="preserve"> </w:t>
      </w:r>
      <w:r w:rsidRPr="005850BB">
        <w:rPr>
          <w:rFonts w:ascii="Times New Roman" w:hAnsi="Times New Roman"/>
          <w:sz w:val="28"/>
          <w:szCs w:val="28"/>
        </w:rPr>
        <w:t>– расходы на оплату тепловой энергии, электроэнергии, водоснабжения, водоотведения 1, 2, 3…</w:t>
      </w:r>
      <w:r w:rsidRPr="005850BB">
        <w:rPr>
          <w:rFonts w:ascii="Times New Roman" w:hAnsi="Times New Roman"/>
          <w:sz w:val="28"/>
          <w:szCs w:val="28"/>
          <w:lang w:val="en-US"/>
        </w:rPr>
        <w:t>i</w:t>
      </w:r>
      <w:r w:rsidRPr="005850BB">
        <w:rPr>
          <w:rFonts w:ascii="Times New Roman" w:hAnsi="Times New Roman"/>
          <w:sz w:val="28"/>
          <w:szCs w:val="28"/>
        </w:rPr>
        <w:t>-го учреждения.</w:t>
      </w:r>
    </w:p>
    <w:p w:rsidR="007573BC" w:rsidRPr="005850BB" w:rsidRDefault="007573BC" w:rsidP="00057B0C">
      <w:pPr>
        <w:pStyle w:val="ConsPlusNormal"/>
        <w:widowControl/>
        <w:ind w:firstLine="709"/>
        <w:jc w:val="both"/>
        <w:rPr>
          <w:rFonts w:ascii="Times New Roman" w:hAnsi="Times New Roman"/>
          <w:sz w:val="28"/>
          <w:szCs w:val="28"/>
        </w:rPr>
      </w:pPr>
      <w:r w:rsidRPr="005850BB">
        <w:rPr>
          <w:rFonts w:ascii="Times New Roman" w:hAnsi="Times New Roman"/>
          <w:sz w:val="28"/>
          <w:szCs w:val="28"/>
        </w:rPr>
        <w:t>Расходы на очередной финансовый год рассчитываются следующим образом:</w:t>
      </w:r>
    </w:p>
    <w:p w:rsidR="007573BC" w:rsidRPr="005850BB" w:rsidRDefault="007573BC" w:rsidP="00057B0C">
      <w:pPr>
        <w:pStyle w:val="ConsPlusNormal"/>
        <w:widowControl/>
        <w:ind w:firstLine="709"/>
        <w:jc w:val="both"/>
        <w:rPr>
          <w:rFonts w:ascii="Times New Roman" w:hAnsi="Times New Roman"/>
          <w:sz w:val="28"/>
          <w:szCs w:val="28"/>
        </w:rPr>
      </w:pPr>
      <w:r w:rsidRPr="005850BB">
        <w:rPr>
          <w:rFonts w:ascii="Times New Roman" w:hAnsi="Times New Roman"/>
          <w:sz w:val="28"/>
          <w:szCs w:val="28"/>
        </w:rPr>
        <w:t>Р</w:t>
      </w:r>
      <w:r w:rsidRPr="005850BB">
        <w:rPr>
          <w:rFonts w:ascii="Times New Roman" w:hAnsi="Times New Roman"/>
          <w:sz w:val="28"/>
          <w:szCs w:val="28"/>
          <w:vertAlign w:val="subscript"/>
        </w:rPr>
        <w:t>1</w:t>
      </w:r>
      <w:r w:rsidRPr="005850BB">
        <w:rPr>
          <w:rFonts w:ascii="Times New Roman" w:hAnsi="Times New Roman"/>
          <w:sz w:val="28"/>
          <w:szCs w:val="28"/>
        </w:rPr>
        <w:t>,</w:t>
      </w:r>
      <w:r w:rsidRPr="005850BB">
        <w:rPr>
          <w:rFonts w:ascii="Times New Roman" w:hAnsi="Times New Roman"/>
          <w:sz w:val="28"/>
          <w:szCs w:val="28"/>
          <w:vertAlign w:val="subscript"/>
        </w:rPr>
        <w:t>2</w:t>
      </w:r>
      <w:r w:rsidRPr="005850BB">
        <w:rPr>
          <w:rFonts w:ascii="Times New Roman" w:hAnsi="Times New Roman"/>
          <w:sz w:val="28"/>
          <w:szCs w:val="28"/>
        </w:rPr>
        <w:t>,</w:t>
      </w:r>
      <w:r w:rsidRPr="005850BB">
        <w:rPr>
          <w:rFonts w:ascii="Times New Roman" w:hAnsi="Times New Roman"/>
          <w:sz w:val="28"/>
          <w:szCs w:val="28"/>
          <w:vertAlign w:val="subscript"/>
        </w:rPr>
        <w:t>3…</w:t>
      </w:r>
      <w:r w:rsidRPr="005850BB">
        <w:rPr>
          <w:rFonts w:ascii="Times New Roman" w:hAnsi="Times New Roman"/>
          <w:sz w:val="28"/>
          <w:szCs w:val="28"/>
          <w:vertAlign w:val="subscript"/>
          <w:lang w:val="en-US"/>
        </w:rPr>
        <w:t>i</w:t>
      </w:r>
      <w:r w:rsidRPr="005850BB">
        <w:rPr>
          <w:rFonts w:ascii="Times New Roman" w:hAnsi="Times New Roman"/>
          <w:sz w:val="28"/>
          <w:szCs w:val="28"/>
        </w:rPr>
        <w:t xml:space="preserve"> = Лнат</w:t>
      </w:r>
      <w:r w:rsidRPr="005850BB">
        <w:rPr>
          <w:rFonts w:ascii="Times New Roman" w:hAnsi="Times New Roman"/>
          <w:sz w:val="28"/>
          <w:szCs w:val="28"/>
          <w:vertAlign w:val="subscript"/>
        </w:rPr>
        <w:t>1</w:t>
      </w:r>
      <w:r w:rsidRPr="005850BB">
        <w:rPr>
          <w:rFonts w:ascii="Times New Roman" w:hAnsi="Times New Roman"/>
          <w:sz w:val="28"/>
          <w:szCs w:val="28"/>
        </w:rPr>
        <w:t>,</w:t>
      </w:r>
      <w:r w:rsidRPr="005850BB">
        <w:rPr>
          <w:rFonts w:ascii="Times New Roman" w:hAnsi="Times New Roman"/>
          <w:sz w:val="28"/>
          <w:szCs w:val="28"/>
          <w:vertAlign w:val="subscript"/>
        </w:rPr>
        <w:t>2</w:t>
      </w:r>
      <w:r w:rsidRPr="005850BB">
        <w:rPr>
          <w:rFonts w:ascii="Times New Roman" w:hAnsi="Times New Roman"/>
          <w:sz w:val="28"/>
          <w:szCs w:val="28"/>
        </w:rPr>
        <w:t>,</w:t>
      </w:r>
      <w:r w:rsidRPr="005850BB">
        <w:rPr>
          <w:rFonts w:ascii="Times New Roman" w:hAnsi="Times New Roman"/>
          <w:sz w:val="28"/>
          <w:szCs w:val="28"/>
          <w:vertAlign w:val="subscript"/>
        </w:rPr>
        <w:t>3…</w:t>
      </w:r>
      <w:r w:rsidRPr="005850BB">
        <w:rPr>
          <w:rFonts w:ascii="Times New Roman" w:hAnsi="Times New Roman"/>
          <w:sz w:val="28"/>
          <w:szCs w:val="28"/>
          <w:vertAlign w:val="subscript"/>
          <w:lang w:val="en-US"/>
        </w:rPr>
        <w:t>i</w:t>
      </w:r>
      <w:r w:rsidRPr="005850BB">
        <w:rPr>
          <w:rFonts w:ascii="Times New Roman" w:hAnsi="Times New Roman"/>
          <w:sz w:val="28"/>
          <w:szCs w:val="28"/>
        </w:rPr>
        <w:t xml:space="preserve"> х Т</w:t>
      </w:r>
      <w:r w:rsidRPr="005850BB">
        <w:rPr>
          <w:rFonts w:ascii="Times New Roman" w:hAnsi="Times New Roman"/>
          <w:sz w:val="28"/>
          <w:szCs w:val="28"/>
          <w:vertAlign w:val="subscript"/>
        </w:rPr>
        <w:t>1</w:t>
      </w:r>
      <w:r w:rsidRPr="005850BB">
        <w:rPr>
          <w:rFonts w:ascii="Times New Roman" w:hAnsi="Times New Roman"/>
          <w:sz w:val="28"/>
          <w:szCs w:val="28"/>
        </w:rPr>
        <w:t>,</w:t>
      </w:r>
      <w:r w:rsidRPr="005850BB">
        <w:rPr>
          <w:rFonts w:ascii="Times New Roman" w:hAnsi="Times New Roman"/>
          <w:sz w:val="28"/>
          <w:szCs w:val="28"/>
          <w:vertAlign w:val="subscript"/>
        </w:rPr>
        <w:t>2</w:t>
      </w:r>
      <w:r w:rsidRPr="005850BB">
        <w:rPr>
          <w:rFonts w:ascii="Times New Roman" w:hAnsi="Times New Roman"/>
          <w:sz w:val="28"/>
          <w:szCs w:val="28"/>
        </w:rPr>
        <w:t>,</w:t>
      </w:r>
      <w:r w:rsidRPr="005850BB">
        <w:rPr>
          <w:rFonts w:ascii="Times New Roman" w:hAnsi="Times New Roman"/>
          <w:sz w:val="28"/>
          <w:szCs w:val="28"/>
          <w:vertAlign w:val="subscript"/>
        </w:rPr>
        <w:t>3…</w:t>
      </w:r>
      <w:r w:rsidRPr="005850BB">
        <w:rPr>
          <w:rFonts w:ascii="Times New Roman" w:hAnsi="Times New Roman"/>
          <w:sz w:val="28"/>
          <w:szCs w:val="28"/>
          <w:vertAlign w:val="subscript"/>
          <w:lang w:val="en-US"/>
        </w:rPr>
        <w:t>i</w:t>
      </w:r>
      <w:r w:rsidRPr="005850BB">
        <w:rPr>
          <w:rFonts w:ascii="Times New Roman" w:hAnsi="Times New Roman"/>
          <w:sz w:val="28"/>
          <w:szCs w:val="28"/>
        </w:rPr>
        <w:t xml:space="preserve"> х Д</w:t>
      </w:r>
      <w:r>
        <w:rPr>
          <w:rFonts w:ascii="Times New Roman" w:hAnsi="Times New Roman"/>
          <w:sz w:val="28"/>
          <w:szCs w:val="28"/>
          <w:vertAlign w:val="subscript"/>
        </w:rPr>
        <w:t>1,2,3…</w:t>
      </w:r>
      <w:r w:rsidRPr="005850BB">
        <w:rPr>
          <w:rFonts w:ascii="Times New Roman" w:hAnsi="Times New Roman"/>
          <w:sz w:val="28"/>
          <w:szCs w:val="28"/>
          <w:vertAlign w:val="subscript"/>
          <w:lang w:val="en-US"/>
        </w:rPr>
        <w:t>i</w:t>
      </w:r>
      <w:r w:rsidRPr="005850BB">
        <w:rPr>
          <w:rFonts w:ascii="Times New Roman" w:hAnsi="Times New Roman"/>
          <w:sz w:val="28"/>
          <w:szCs w:val="28"/>
        </w:rPr>
        <w:t>, где:</w:t>
      </w:r>
    </w:p>
    <w:p w:rsidR="007573BC" w:rsidRPr="005850BB" w:rsidRDefault="007573BC" w:rsidP="00057B0C">
      <w:pPr>
        <w:pStyle w:val="ConsPlusNormal"/>
        <w:widowControl/>
        <w:ind w:firstLine="709"/>
        <w:jc w:val="both"/>
        <w:rPr>
          <w:rFonts w:ascii="Times New Roman" w:hAnsi="Times New Roman"/>
          <w:sz w:val="28"/>
          <w:szCs w:val="28"/>
        </w:rPr>
      </w:pPr>
      <w:r w:rsidRPr="005850BB">
        <w:rPr>
          <w:rFonts w:ascii="Times New Roman" w:hAnsi="Times New Roman"/>
          <w:sz w:val="28"/>
          <w:szCs w:val="28"/>
        </w:rPr>
        <w:t>Лнат</w:t>
      </w:r>
      <w:r w:rsidRPr="005850BB">
        <w:rPr>
          <w:rFonts w:ascii="Times New Roman" w:hAnsi="Times New Roman"/>
          <w:sz w:val="28"/>
          <w:szCs w:val="28"/>
          <w:vertAlign w:val="subscript"/>
        </w:rPr>
        <w:t>1</w:t>
      </w:r>
      <w:r w:rsidRPr="005850BB">
        <w:rPr>
          <w:rFonts w:ascii="Times New Roman" w:hAnsi="Times New Roman"/>
          <w:sz w:val="28"/>
          <w:szCs w:val="28"/>
        </w:rPr>
        <w:t>,</w:t>
      </w:r>
      <w:r w:rsidRPr="005850BB">
        <w:rPr>
          <w:rFonts w:ascii="Times New Roman" w:hAnsi="Times New Roman"/>
          <w:sz w:val="28"/>
          <w:szCs w:val="28"/>
          <w:vertAlign w:val="subscript"/>
        </w:rPr>
        <w:t>2</w:t>
      </w:r>
      <w:r w:rsidRPr="005850BB">
        <w:rPr>
          <w:rFonts w:ascii="Times New Roman" w:hAnsi="Times New Roman"/>
          <w:sz w:val="28"/>
          <w:szCs w:val="28"/>
        </w:rPr>
        <w:t>,</w:t>
      </w:r>
      <w:r w:rsidRPr="005850BB">
        <w:rPr>
          <w:rFonts w:ascii="Times New Roman" w:hAnsi="Times New Roman"/>
          <w:sz w:val="28"/>
          <w:szCs w:val="28"/>
          <w:vertAlign w:val="subscript"/>
        </w:rPr>
        <w:t>3…</w:t>
      </w:r>
      <w:r w:rsidRPr="005850BB">
        <w:rPr>
          <w:rFonts w:ascii="Times New Roman" w:hAnsi="Times New Roman"/>
          <w:sz w:val="28"/>
          <w:szCs w:val="28"/>
          <w:vertAlign w:val="subscript"/>
          <w:lang w:val="en-US"/>
        </w:rPr>
        <w:t>i</w:t>
      </w:r>
      <w:r w:rsidRPr="005850BB">
        <w:rPr>
          <w:rFonts w:ascii="Times New Roman" w:hAnsi="Times New Roman"/>
          <w:sz w:val="28"/>
          <w:szCs w:val="28"/>
        </w:rPr>
        <w:t xml:space="preserve"> – годовой лимит 1, 2, 3</w:t>
      </w:r>
      <w:r w:rsidRPr="005850BB">
        <w:rPr>
          <w:rFonts w:ascii="Times New Roman" w:hAnsi="Times New Roman"/>
          <w:sz w:val="28"/>
          <w:szCs w:val="28"/>
          <w:vertAlign w:val="subscript"/>
        </w:rPr>
        <w:t>…</w:t>
      </w:r>
      <w:r w:rsidRPr="005850BB">
        <w:rPr>
          <w:rFonts w:ascii="Times New Roman" w:hAnsi="Times New Roman"/>
          <w:sz w:val="28"/>
          <w:szCs w:val="28"/>
          <w:lang w:val="en-US"/>
        </w:rPr>
        <w:t>i</w:t>
      </w:r>
      <w:r w:rsidRPr="005850BB">
        <w:rPr>
          <w:rFonts w:ascii="Times New Roman" w:hAnsi="Times New Roman"/>
          <w:sz w:val="28"/>
          <w:szCs w:val="28"/>
        </w:rPr>
        <w:t>-го учреждения в натуральном выражении;</w:t>
      </w:r>
    </w:p>
    <w:p w:rsidR="007573BC" w:rsidRPr="005850BB" w:rsidRDefault="007573BC" w:rsidP="00057B0C">
      <w:pPr>
        <w:pStyle w:val="ConsPlusNormal"/>
        <w:widowControl/>
        <w:ind w:firstLine="709"/>
        <w:jc w:val="both"/>
        <w:rPr>
          <w:rFonts w:ascii="Times New Roman" w:hAnsi="Times New Roman"/>
          <w:sz w:val="28"/>
          <w:szCs w:val="28"/>
        </w:rPr>
      </w:pPr>
      <w:r w:rsidRPr="005850BB">
        <w:rPr>
          <w:rFonts w:ascii="Times New Roman" w:hAnsi="Times New Roman"/>
          <w:sz w:val="28"/>
          <w:szCs w:val="28"/>
        </w:rPr>
        <w:t>Т</w:t>
      </w:r>
      <w:r w:rsidRPr="005850BB">
        <w:rPr>
          <w:rFonts w:ascii="Times New Roman" w:hAnsi="Times New Roman"/>
          <w:sz w:val="28"/>
          <w:szCs w:val="28"/>
          <w:vertAlign w:val="subscript"/>
        </w:rPr>
        <w:t>1</w:t>
      </w:r>
      <w:r w:rsidRPr="005850BB">
        <w:rPr>
          <w:rFonts w:ascii="Times New Roman" w:hAnsi="Times New Roman"/>
          <w:sz w:val="28"/>
          <w:szCs w:val="28"/>
        </w:rPr>
        <w:t>,</w:t>
      </w:r>
      <w:r w:rsidRPr="005850BB">
        <w:rPr>
          <w:rFonts w:ascii="Times New Roman" w:hAnsi="Times New Roman"/>
          <w:sz w:val="28"/>
          <w:szCs w:val="28"/>
          <w:vertAlign w:val="subscript"/>
        </w:rPr>
        <w:t>2</w:t>
      </w:r>
      <w:r w:rsidRPr="005850BB">
        <w:rPr>
          <w:rFonts w:ascii="Times New Roman" w:hAnsi="Times New Roman"/>
          <w:sz w:val="28"/>
          <w:szCs w:val="28"/>
        </w:rPr>
        <w:t>,</w:t>
      </w:r>
      <w:r w:rsidRPr="005850BB">
        <w:rPr>
          <w:rFonts w:ascii="Times New Roman" w:hAnsi="Times New Roman"/>
          <w:sz w:val="28"/>
          <w:szCs w:val="28"/>
          <w:vertAlign w:val="subscript"/>
        </w:rPr>
        <w:t>3…</w:t>
      </w:r>
      <w:r w:rsidRPr="005850BB">
        <w:rPr>
          <w:rFonts w:ascii="Times New Roman" w:hAnsi="Times New Roman"/>
          <w:sz w:val="28"/>
          <w:szCs w:val="28"/>
          <w:vertAlign w:val="subscript"/>
          <w:lang w:val="en-US"/>
        </w:rPr>
        <w:t>i</w:t>
      </w:r>
      <w:r w:rsidRPr="005850BB">
        <w:rPr>
          <w:rFonts w:ascii="Times New Roman" w:hAnsi="Times New Roman"/>
          <w:sz w:val="28"/>
          <w:szCs w:val="28"/>
        </w:rPr>
        <w:t xml:space="preserve"> – тариф для 1, 2, 3…</w:t>
      </w:r>
      <w:r w:rsidRPr="005850BB">
        <w:rPr>
          <w:rFonts w:ascii="Times New Roman" w:hAnsi="Times New Roman"/>
          <w:sz w:val="28"/>
          <w:szCs w:val="28"/>
          <w:lang w:val="en-US"/>
        </w:rPr>
        <w:t>i</w:t>
      </w:r>
      <w:r w:rsidRPr="005850BB">
        <w:rPr>
          <w:rFonts w:ascii="Times New Roman" w:hAnsi="Times New Roman"/>
          <w:sz w:val="28"/>
          <w:szCs w:val="28"/>
        </w:rPr>
        <w:t>-го учреждения, действующий на момент формирования бюджета</w:t>
      </w:r>
      <w:r w:rsidRPr="005850BB">
        <w:rPr>
          <w:rFonts w:ascii="Times New Roman" w:hAnsi="Times New Roman"/>
          <w:spacing w:val="-1"/>
          <w:sz w:val="28"/>
          <w:szCs w:val="28"/>
        </w:rPr>
        <w:t xml:space="preserve"> с учетом НДС</w:t>
      </w:r>
      <w:r w:rsidRPr="005850BB">
        <w:rPr>
          <w:rFonts w:ascii="Times New Roman" w:hAnsi="Times New Roman"/>
          <w:sz w:val="28"/>
          <w:szCs w:val="28"/>
        </w:rPr>
        <w:t>;</w:t>
      </w:r>
    </w:p>
    <w:p w:rsidR="007573BC" w:rsidRPr="005850BB" w:rsidRDefault="007573BC" w:rsidP="00057B0C">
      <w:pPr>
        <w:pStyle w:val="ConsPlusNormal"/>
        <w:widowControl/>
        <w:ind w:firstLine="709"/>
        <w:jc w:val="both"/>
        <w:rPr>
          <w:rFonts w:ascii="Times New Roman" w:hAnsi="Times New Roman"/>
          <w:sz w:val="28"/>
          <w:szCs w:val="28"/>
        </w:rPr>
      </w:pPr>
      <w:r w:rsidRPr="005850BB">
        <w:rPr>
          <w:rFonts w:ascii="Times New Roman" w:hAnsi="Times New Roman"/>
          <w:sz w:val="28"/>
          <w:szCs w:val="28"/>
        </w:rPr>
        <w:t xml:space="preserve">Д – индекс-дефлятор цен </w:t>
      </w:r>
      <w:r>
        <w:rPr>
          <w:rFonts w:ascii="Times New Roman" w:hAnsi="Times New Roman"/>
          <w:sz w:val="28"/>
          <w:szCs w:val="28"/>
        </w:rPr>
        <w:t xml:space="preserve">по каждому виду предоставляемой услуги </w:t>
      </w:r>
      <w:r w:rsidRPr="005850BB">
        <w:rPr>
          <w:rFonts w:ascii="Times New Roman" w:hAnsi="Times New Roman"/>
          <w:sz w:val="28"/>
          <w:szCs w:val="28"/>
        </w:rPr>
        <w:t>на очередной финансовый год.</w:t>
      </w:r>
    </w:p>
    <w:p w:rsidR="007573BC" w:rsidRPr="000420E3" w:rsidRDefault="007573BC" w:rsidP="000420E3">
      <w:pPr>
        <w:jc w:val="both"/>
        <w:rPr>
          <w:b/>
          <w:sz w:val="24"/>
          <w:szCs w:val="24"/>
        </w:rPr>
      </w:pPr>
    </w:p>
    <w:p w:rsidR="007573BC" w:rsidRPr="005850BB" w:rsidRDefault="007573BC" w:rsidP="000420E3">
      <w:pPr>
        <w:pStyle w:val="ConsPlusNormal"/>
        <w:widowControl/>
        <w:ind w:firstLine="709"/>
        <w:jc w:val="both"/>
        <w:rPr>
          <w:rFonts w:ascii="Times New Roman" w:hAnsi="Times New Roman"/>
          <w:sz w:val="28"/>
          <w:szCs w:val="28"/>
        </w:rPr>
      </w:pPr>
      <w:r w:rsidRPr="000420E3">
        <w:rPr>
          <w:rFonts w:ascii="Times New Roman" w:hAnsi="Times New Roman"/>
          <w:b/>
          <w:sz w:val="28"/>
          <w:szCs w:val="28"/>
        </w:rPr>
        <w:t>2</w:t>
      </w:r>
      <w:r w:rsidRPr="000420E3">
        <w:rPr>
          <w:rFonts w:ascii="Times New Roman" w:hAnsi="Times New Roman"/>
          <w:b/>
        </w:rPr>
        <w:t xml:space="preserve">. </w:t>
      </w:r>
      <w:r w:rsidRPr="00057B0C">
        <w:rPr>
          <w:rFonts w:ascii="Times New Roman" w:hAnsi="Times New Roman"/>
          <w:b/>
          <w:sz w:val="28"/>
          <w:szCs w:val="28"/>
        </w:rPr>
        <w:t xml:space="preserve">Обоснование бюджетных ассигнований на оплату котельно-печного топлива </w:t>
      </w:r>
      <w:r>
        <w:rPr>
          <w:rFonts w:ascii="Times New Roman" w:hAnsi="Times New Roman"/>
          <w:b/>
          <w:sz w:val="28"/>
          <w:szCs w:val="28"/>
        </w:rPr>
        <w:t xml:space="preserve">государственных учреждений </w:t>
      </w:r>
      <w:r w:rsidRPr="00057B0C">
        <w:rPr>
          <w:rFonts w:ascii="Times New Roman" w:hAnsi="Times New Roman"/>
          <w:b/>
          <w:sz w:val="28"/>
          <w:szCs w:val="28"/>
        </w:rPr>
        <w:t>на очередной финансовый год</w:t>
      </w:r>
      <w:r>
        <w:rPr>
          <w:rFonts w:ascii="Times New Roman" w:hAnsi="Times New Roman"/>
          <w:b/>
          <w:sz w:val="28"/>
          <w:szCs w:val="28"/>
        </w:rPr>
        <w:t xml:space="preserve"> и плановый период</w:t>
      </w:r>
      <w:r w:rsidRPr="005850BB">
        <w:rPr>
          <w:rFonts w:ascii="Times New Roman" w:hAnsi="Times New Roman"/>
          <w:sz w:val="28"/>
          <w:szCs w:val="28"/>
        </w:rPr>
        <w:t xml:space="preserve"> определяются исходя из лимитов потребления в натуральном выражении, стоимости на эти виды топлива, действующие на момент формирования бюджета, с учетом НДС, индексов-дефляторов цен на плановый период. Бюджетные ассигнования на плановый период рассчитываются исходя из расчета на очередной финансовый год с применением индекса-дефлятора цен на соответствующий год планового периода.</w:t>
      </w:r>
    </w:p>
    <w:p w:rsidR="007573BC" w:rsidRPr="005850BB" w:rsidRDefault="007573BC" w:rsidP="000420E3">
      <w:pPr>
        <w:pStyle w:val="ConsPlusNormal"/>
        <w:widowControl/>
        <w:ind w:firstLine="709"/>
        <w:jc w:val="both"/>
        <w:rPr>
          <w:rFonts w:ascii="Times New Roman" w:hAnsi="Times New Roman"/>
          <w:sz w:val="28"/>
          <w:szCs w:val="28"/>
        </w:rPr>
      </w:pPr>
      <w:r w:rsidRPr="005850BB">
        <w:rPr>
          <w:rFonts w:ascii="Times New Roman" w:hAnsi="Times New Roman"/>
          <w:sz w:val="28"/>
          <w:szCs w:val="28"/>
        </w:rPr>
        <w:t xml:space="preserve">Расходы учреждений на оплату котельно-печного топлива определяются </w:t>
      </w:r>
      <w:r w:rsidRPr="00A624EE">
        <w:rPr>
          <w:rFonts w:ascii="Times New Roman" w:hAnsi="Times New Roman"/>
          <w:i/>
          <w:sz w:val="28"/>
          <w:szCs w:val="28"/>
        </w:rPr>
        <w:t>раздельно</w:t>
      </w:r>
      <w:r>
        <w:rPr>
          <w:rFonts w:ascii="Times New Roman" w:hAnsi="Times New Roman"/>
          <w:sz w:val="28"/>
          <w:szCs w:val="28"/>
        </w:rPr>
        <w:t xml:space="preserve"> </w:t>
      </w:r>
      <w:r w:rsidRPr="005850BB">
        <w:rPr>
          <w:rFonts w:ascii="Times New Roman" w:hAnsi="Times New Roman"/>
          <w:sz w:val="28"/>
          <w:szCs w:val="28"/>
        </w:rPr>
        <w:t xml:space="preserve">для действующих </w:t>
      </w:r>
      <w:r>
        <w:rPr>
          <w:rFonts w:ascii="Times New Roman" w:hAnsi="Times New Roman"/>
          <w:sz w:val="28"/>
          <w:szCs w:val="28"/>
        </w:rPr>
        <w:t>и принимаемых расходных</w:t>
      </w:r>
      <w:r w:rsidRPr="005850BB">
        <w:rPr>
          <w:rFonts w:ascii="Times New Roman" w:hAnsi="Times New Roman"/>
          <w:sz w:val="28"/>
          <w:szCs w:val="28"/>
        </w:rPr>
        <w:t xml:space="preserve"> обязател</w:t>
      </w:r>
      <w:r>
        <w:rPr>
          <w:rFonts w:ascii="Times New Roman" w:hAnsi="Times New Roman"/>
          <w:sz w:val="28"/>
          <w:szCs w:val="28"/>
        </w:rPr>
        <w:t xml:space="preserve">ьств согласно </w:t>
      </w:r>
      <w:r w:rsidRPr="004B673E">
        <w:rPr>
          <w:rFonts w:ascii="Times New Roman" w:hAnsi="Times New Roman"/>
          <w:sz w:val="28"/>
          <w:szCs w:val="28"/>
        </w:rPr>
        <w:t>приложению 2</w:t>
      </w:r>
      <w:r>
        <w:rPr>
          <w:rFonts w:ascii="Times New Roman" w:hAnsi="Times New Roman"/>
          <w:sz w:val="28"/>
          <w:szCs w:val="28"/>
        </w:rPr>
        <w:t xml:space="preserve"> к настоящим</w:t>
      </w:r>
      <w:r w:rsidRPr="005850BB">
        <w:rPr>
          <w:rFonts w:ascii="Times New Roman" w:hAnsi="Times New Roman"/>
          <w:sz w:val="28"/>
          <w:szCs w:val="28"/>
        </w:rPr>
        <w:t xml:space="preserve"> Методи</w:t>
      </w:r>
      <w:r>
        <w:rPr>
          <w:rFonts w:ascii="Times New Roman" w:hAnsi="Times New Roman"/>
          <w:sz w:val="28"/>
          <w:szCs w:val="28"/>
        </w:rPr>
        <w:t>ческим рекомендациям</w:t>
      </w:r>
      <w:r w:rsidRPr="005850BB">
        <w:rPr>
          <w:rFonts w:ascii="Times New Roman" w:hAnsi="Times New Roman"/>
          <w:sz w:val="28"/>
          <w:szCs w:val="28"/>
        </w:rPr>
        <w:t>:</w:t>
      </w:r>
    </w:p>
    <w:p w:rsidR="007573BC" w:rsidRPr="005850BB" w:rsidRDefault="007573BC" w:rsidP="000420E3">
      <w:pPr>
        <w:pStyle w:val="ConsPlusNormal"/>
        <w:widowControl/>
        <w:ind w:firstLine="709"/>
        <w:jc w:val="both"/>
        <w:rPr>
          <w:rFonts w:ascii="Times New Roman" w:hAnsi="Times New Roman"/>
          <w:sz w:val="28"/>
          <w:szCs w:val="28"/>
        </w:rPr>
      </w:pPr>
      <w:r w:rsidRPr="005850BB">
        <w:rPr>
          <w:rFonts w:ascii="Times New Roman" w:hAnsi="Times New Roman"/>
          <w:sz w:val="28"/>
          <w:szCs w:val="28"/>
        </w:rPr>
        <w:t>Р(топл.)</w:t>
      </w:r>
      <w:r w:rsidRPr="005850BB">
        <w:rPr>
          <w:rFonts w:ascii="Times New Roman" w:hAnsi="Times New Roman"/>
          <w:sz w:val="28"/>
          <w:szCs w:val="28"/>
          <w:vertAlign w:val="subscript"/>
        </w:rPr>
        <w:t>общ</w:t>
      </w:r>
      <w:r w:rsidRPr="005850BB">
        <w:rPr>
          <w:rFonts w:ascii="Times New Roman" w:hAnsi="Times New Roman"/>
          <w:sz w:val="28"/>
          <w:szCs w:val="28"/>
        </w:rPr>
        <w:t xml:space="preserve"> = Р(топл)</w:t>
      </w:r>
      <w:r w:rsidRPr="005850BB">
        <w:rPr>
          <w:rFonts w:ascii="Times New Roman" w:hAnsi="Times New Roman"/>
          <w:sz w:val="28"/>
          <w:szCs w:val="28"/>
          <w:vertAlign w:val="subscript"/>
        </w:rPr>
        <w:t>1</w:t>
      </w:r>
      <w:r w:rsidRPr="005850BB">
        <w:rPr>
          <w:rFonts w:ascii="Times New Roman" w:hAnsi="Times New Roman"/>
          <w:sz w:val="28"/>
          <w:szCs w:val="28"/>
        </w:rPr>
        <w:t>+Р(топл)</w:t>
      </w:r>
      <w:r w:rsidRPr="005850BB">
        <w:rPr>
          <w:rFonts w:ascii="Times New Roman" w:hAnsi="Times New Roman"/>
          <w:sz w:val="28"/>
          <w:szCs w:val="28"/>
          <w:vertAlign w:val="subscript"/>
        </w:rPr>
        <w:t>2</w:t>
      </w:r>
      <w:r w:rsidRPr="005850BB">
        <w:rPr>
          <w:rFonts w:ascii="Times New Roman" w:hAnsi="Times New Roman"/>
          <w:sz w:val="28"/>
          <w:szCs w:val="28"/>
        </w:rPr>
        <w:t>+Р(топл)</w:t>
      </w:r>
      <w:r w:rsidRPr="005850BB">
        <w:rPr>
          <w:rFonts w:ascii="Times New Roman" w:hAnsi="Times New Roman"/>
          <w:sz w:val="28"/>
          <w:szCs w:val="28"/>
          <w:vertAlign w:val="subscript"/>
        </w:rPr>
        <w:t>3</w:t>
      </w:r>
      <w:r w:rsidRPr="005850BB">
        <w:rPr>
          <w:rFonts w:ascii="Times New Roman" w:hAnsi="Times New Roman"/>
          <w:sz w:val="28"/>
          <w:szCs w:val="28"/>
        </w:rPr>
        <w:t>+…+Р(топл)</w:t>
      </w:r>
      <w:r w:rsidRPr="005850BB">
        <w:rPr>
          <w:rFonts w:ascii="Times New Roman" w:hAnsi="Times New Roman"/>
          <w:sz w:val="28"/>
          <w:szCs w:val="28"/>
          <w:vertAlign w:val="subscript"/>
          <w:lang w:val="en-US"/>
        </w:rPr>
        <w:t>i</w:t>
      </w:r>
      <w:r w:rsidRPr="005850BB">
        <w:rPr>
          <w:rFonts w:ascii="Times New Roman" w:hAnsi="Times New Roman"/>
          <w:sz w:val="28"/>
          <w:szCs w:val="28"/>
        </w:rPr>
        <w:t>, где:</w:t>
      </w:r>
    </w:p>
    <w:p w:rsidR="007573BC" w:rsidRPr="005850BB" w:rsidRDefault="007573BC" w:rsidP="000420E3">
      <w:pPr>
        <w:pStyle w:val="ConsPlusNormal"/>
        <w:widowControl/>
        <w:ind w:firstLine="709"/>
        <w:jc w:val="both"/>
        <w:rPr>
          <w:rFonts w:ascii="Times New Roman" w:hAnsi="Times New Roman"/>
          <w:sz w:val="28"/>
          <w:szCs w:val="28"/>
        </w:rPr>
      </w:pPr>
      <w:r w:rsidRPr="005850BB">
        <w:rPr>
          <w:rFonts w:ascii="Times New Roman" w:hAnsi="Times New Roman"/>
          <w:sz w:val="28"/>
          <w:szCs w:val="28"/>
        </w:rPr>
        <w:t>Р(топл)</w:t>
      </w:r>
      <w:r w:rsidRPr="005850BB">
        <w:rPr>
          <w:rFonts w:ascii="Times New Roman" w:hAnsi="Times New Roman"/>
          <w:sz w:val="28"/>
          <w:szCs w:val="28"/>
          <w:vertAlign w:val="subscript"/>
        </w:rPr>
        <w:t xml:space="preserve">1, </w:t>
      </w:r>
      <w:r w:rsidRPr="005850BB">
        <w:rPr>
          <w:rFonts w:ascii="Times New Roman" w:hAnsi="Times New Roman"/>
          <w:sz w:val="28"/>
          <w:szCs w:val="28"/>
        </w:rPr>
        <w:t>Р(топл)</w:t>
      </w:r>
      <w:r w:rsidRPr="005850BB">
        <w:rPr>
          <w:rFonts w:ascii="Times New Roman" w:hAnsi="Times New Roman"/>
          <w:sz w:val="28"/>
          <w:szCs w:val="28"/>
          <w:vertAlign w:val="subscript"/>
        </w:rPr>
        <w:t xml:space="preserve">2, </w:t>
      </w:r>
      <w:r w:rsidRPr="005850BB">
        <w:rPr>
          <w:rFonts w:ascii="Times New Roman" w:hAnsi="Times New Roman"/>
          <w:sz w:val="28"/>
          <w:szCs w:val="28"/>
        </w:rPr>
        <w:t>Р(топл)</w:t>
      </w:r>
      <w:r w:rsidRPr="005850BB">
        <w:rPr>
          <w:rFonts w:ascii="Times New Roman" w:hAnsi="Times New Roman"/>
          <w:sz w:val="28"/>
          <w:szCs w:val="28"/>
          <w:vertAlign w:val="subscript"/>
        </w:rPr>
        <w:t>3</w:t>
      </w:r>
      <w:r w:rsidRPr="005850BB">
        <w:rPr>
          <w:rFonts w:ascii="Times New Roman" w:hAnsi="Times New Roman"/>
          <w:sz w:val="28"/>
          <w:szCs w:val="28"/>
        </w:rPr>
        <w:t>...</w:t>
      </w:r>
      <w:r w:rsidRPr="005850BB">
        <w:rPr>
          <w:rFonts w:ascii="Times New Roman" w:hAnsi="Times New Roman"/>
          <w:sz w:val="28"/>
          <w:szCs w:val="28"/>
          <w:vertAlign w:val="subscript"/>
        </w:rPr>
        <w:t>.</w:t>
      </w:r>
      <w:r w:rsidRPr="005850BB">
        <w:rPr>
          <w:rFonts w:ascii="Times New Roman" w:hAnsi="Times New Roman"/>
          <w:sz w:val="28"/>
          <w:szCs w:val="28"/>
        </w:rPr>
        <w:t>Р(топл)</w:t>
      </w:r>
      <w:r w:rsidRPr="005850BB">
        <w:rPr>
          <w:rFonts w:ascii="Times New Roman" w:hAnsi="Times New Roman"/>
          <w:sz w:val="28"/>
          <w:szCs w:val="28"/>
          <w:vertAlign w:val="subscript"/>
          <w:lang w:val="en-US"/>
        </w:rPr>
        <w:t>i</w:t>
      </w:r>
      <w:r w:rsidRPr="005850BB">
        <w:rPr>
          <w:rFonts w:ascii="Times New Roman" w:hAnsi="Times New Roman"/>
          <w:sz w:val="28"/>
          <w:szCs w:val="28"/>
          <w:vertAlign w:val="subscript"/>
        </w:rPr>
        <w:t xml:space="preserve"> </w:t>
      </w:r>
      <w:r w:rsidRPr="005850BB">
        <w:rPr>
          <w:rFonts w:ascii="Times New Roman" w:hAnsi="Times New Roman"/>
          <w:sz w:val="28"/>
          <w:szCs w:val="28"/>
        </w:rPr>
        <w:t>– расходы на оплату котельно-печного топлива 1, 2, 3…</w:t>
      </w:r>
      <w:r w:rsidRPr="005850BB">
        <w:rPr>
          <w:rFonts w:ascii="Times New Roman" w:hAnsi="Times New Roman"/>
          <w:sz w:val="28"/>
          <w:szCs w:val="28"/>
          <w:lang w:val="en-US"/>
        </w:rPr>
        <w:t>i</w:t>
      </w:r>
      <w:r w:rsidRPr="005850BB">
        <w:rPr>
          <w:rFonts w:ascii="Times New Roman" w:hAnsi="Times New Roman"/>
          <w:sz w:val="28"/>
          <w:szCs w:val="28"/>
        </w:rPr>
        <w:t>-го учреждения.</w:t>
      </w:r>
    </w:p>
    <w:p w:rsidR="007573BC" w:rsidRPr="005850BB" w:rsidRDefault="007573BC" w:rsidP="000420E3">
      <w:pPr>
        <w:pStyle w:val="ConsPlusNormal"/>
        <w:widowControl/>
        <w:ind w:firstLine="709"/>
        <w:jc w:val="both"/>
        <w:rPr>
          <w:rFonts w:ascii="Times New Roman" w:hAnsi="Times New Roman"/>
          <w:sz w:val="28"/>
          <w:szCs w:val="28"/>
        </w:rPr>
      </w:pPr>
      <w:r w:rsidRPr="005850BB">
        <w:rPr>
          <w:rFonts w:ascii="Times New Roman" w:hAnsi="Times New Roman"/>
          <w:sz w:val="28"/>
          <w:szCs w:val="28"/>
        </w:rPr>
        <w:t>Расходы учреждений на оплату котельно-печного топлива рассчитываются следующим образом:</w:t>
      </w:r>
    </w:p>
    <w:p w:rsidR="007573BC" w:rsidRPr="005850BB" w:rsidRDefault="007573BC" w:rsidP="000420E3">
      <w:pPr>
        <w:pStyle w:val="ConsPlusNormal"/>
        <w:widowControl/>
        <w:ind w:firstLine="709"/>
        <w:jc w:val="both"/>
        <w:rPr>
          <w:rFonts w:ascii="Times New Roman" w:hAnsi="Times New Roman"/>
          <w:sz w:val="28"/>
          <w:szCs w:val="28"/>
        </w:rPr>
      </w:pPr>
      <w:r w:rsidRPr="005850BB">
        <w:rPr>
          <w:rFonts w:ascii="Times New Roman" w:hAnsi="Times New Roman"/>
          <w:sz w:val="28"/>
          <w:szCs w:val="28"/>
        </w:rPr>
        <w:t>Ртопл</w:t>
      </w:r>
      <w:r w:rsidRPr="005850BB">
        <w:rPr>
          <w:rFonts w:ascii="Times New Roman" w:hAnsi="Times New Roman"/>
          <w:sz w:val="28"/>
          <w:szCs w:val="28"/>
          <w:vertAlign w:val="subscript"/>
        </w:rPr>
        <w:t>1</w:t>
      </w:r>
      <w:r w:rsidRPr="005850BB">
        <w:rPr>
          <w:rFonts w:ascii="Times New Roman" w:hAnsi="Times New Roman"/>
          <w:sz w:val="28"/>
          <w:szCs w:val="28"/>
        </w:rPr>
        <w:t>,</w:t>
      </w:r>
      <w:r w:rsidRPr="005850BB">
        <w:rPr>
          <w:rFonts w:ascii="Times New Roman" w:hAnsi="Times New Roman"/>
          <w:sz w:val="28"/>
          <w:szCs w:val="28"/>
          <w:vertAlign w:val="subscript"/>
        </w:rPr>
        <w:t>2</w:t>
      </w:r>
      <w:r w:rsidRPr="005850BB">
        <w:rPr>
          <w:rFonts w:ascii="Times New Roman" w:hAnsi="Times New Roman"/>
          <w:sz w:val="28"/>
          <w:szCs w:val="28"/>
        </w:rPr>
        <w:t>,</w:t>
      </w:r>
      <w:r w:rsidRPr="005850BB">
        <w:rPr>
          <w:rFonts w:ascii="Times New Roman" w:hAnsi="Times New Roman"/>
          <w:sz w:val="28"/>
          <w:szCs w:val="28"/>
          <w:vertAlign w:val="subscript"/>
        </w:rPr>
        <w:t>3…</w:t>
      </w:r>
      <w:r w:rsidRPr="005850BB">
        <w:rPr>
          <w:rFonts w:ascii="Times New Roman" w:hAnsi="Times New Roman"/>
          <w:sz w:val="28"/>
          <w:szCs w:val="28"/>
          <w:vertAlign w:val="subscript"/>
          <w:lang w:val="en-US"/>
        </w:rPr>
        <w:t>i</w:t>
      </w:r>
      <w:r w:rsidRPr="005850BB">
        <w:rPr>
          <w:rFonts w:ascii="Times New Roman" w:hAnsi="Times New Roman"/>
          <w:sz w:val="28"/>
          <w:szCs w:val="28"/>
        </w:rPr>
        <w:t xml:space="preserve"> = Лнат</w:t>
      </w:r>
      <w:r w:rsidRPr="005850BB">
        <w:rPr>
          <w:rFonts w:ascii="Times New Roman" w:hAnsi="Times New Roman"/>
          <w:sz w:val="28"/>
          <w:szCs w:val="28"/>
          <w:vertAlign w:val="subscript"/>
        </w:rPr>
        <w:t>1</w:t>
      </w:r>
      <w:r w:rsidRPr="005850BB">
        <w:rPr>
          <w:rFonts w:ascii="Times New Roman" w:hAnsi="Times New Roman"/>
          <w:sz w:val="28"/>
          <w:szCs w:val="28"/>
        </w:rPr>
        <w:t>,</w:t>
      </w:r>
      <w:r w:rsidRPr="005850BB">
        <w:rPr>
          <w:rFonts w:ascii="Times New Roman" w:hAnsi="Times New Roman"/>
          <w:sz w:val="28"/>
          <w:szCs w:val="28"/>
          <w:vertAlign w:val="subscript"/>
        </w:rPr>
        <w:t>2</w:t>
      </w:r>
      <w:r w:rsidRPr="005850BB">
        <w:rPr>
          <w:rFonts w:ascii="Times New Roman" w:hAnsi="Times New Roman"/>
          <w:sz w:val="28"/>
          <w:szCs w:val="28"/>
        </w:rPr>
        <w:t>,</w:t>
      </w:r>
      <w:r w:rsidRPr="005850BB">
        <w:rPr>
          <w:rFonts w:ascii="Times New Roman" w:hAnsi="Times New Roman"/>
          <w:sz w:val="28"/>
          <w:szCs w:val="28"/>
          <w:vertAlign w:val="subscript"/>
        </w:rPr>
        <w:t>3…</w:t>
      </w:r>
      <w:r w:rsidRPr="005850BB">
        <w:rPr>
          <w:rFonts w:ascii="Times New Roman" w:hAnsi="Times New Roman"/>
          <w:sz w:val="28"/>
          <w:szCs w:val="28"/>
          <w:vertAlign w:val="subscript"/>
          <w:lang w:val="en-US"/>
        </w:rPr>
        <w:t>i</w:t>
      </w:r>
      <w:r w:rsidRPr="005850BB">
        <w:rPr>
          <w:rFonts w:ascii="Times New Roman" w:hAnsi="Times New Roman"/>
          <w:sz w:val="28"/>
          <w:szCs w:val="28"/>
        </w:rPr>
        <w:t xml:space="preserve"> х </w:t>
      </w:r>
      <w:r w:rsidRPr="005850BB">
        <w:rPr>
          <w:rFonts w:ascii="Times New Roman" w:hAnsi="Times New Roman"/>
          <w:sz w:val="28"/>
          <w:szCs w:val="28"/>
          <w:lang w:val="en-US"/>
        </w:rPr>
        <w:t>S</w:t>
      </w:r>
      <w:r w:rsidRPr="005850BB">
        <w:rPr>
          <w:rFonts w:ascii="Times New Roman" w:hAnsi="Times New Roman"/>
          <w:sz w:val="28"/>
          <w:szCs w:val="28"/>
        </w:rPr>
        <w:t>топл</w:t>
      </w:r>
      <w:r w:rsidRPr="005850BB">
        <w:rPr>
          <w:rFonts w:ascii="Times New Roman" w:hAnsi="Times New Roman"/>
          <w:sz w:val="28"/>
          <w:szCs w:val="28"/>
          <w:vertAlign w:val="subscript"/>
        </w:rPr>
        <w:t>1</w:t>
      </w:r>
      <w:r w:rsidRPr="005850BB">
        <w:rPr>
          <w:rFonts w:ascii="Times New Roman" w:hAnsi="Times New Roman"/>
          <w:sz w:val="28"/>
          <w:szCs w:val="28"/>
        </w:rPr>
        <w:t>,</w:t>
      </w:r>
      <w:r w:rsidRPr="005850BB">
        <w:rPr>
          <w:rFonts w:ascii="Times New Roman" w:hAnsi="Times New Roman"/>
          <w:sz w:val="28"/>
          <w:szCs w:val="28"/>
          <w:vertAlign w:val="subscript"/>
        </w:rPr>
        <w:t>2</w:t>
      </w:r>
      <w:r w:rsidRPr="005850BB">
        <w:rPr>
          <w:rFonts w:ascii="Times New Roman" w:hAnsi="Times New Roman"/>
          <w:sz w:val="28"/>
          <w:szCs w:val="28"/>
        </w:rPr>
        <w:t>,</w:t>
      </w:r>
      <w:r w:rsidRPr="005850BB">
        <w:rPr>
          <w:rFonts w:ascii="Times New Roman" w:hAnsi="Times New Roman"/>
          <w:sz w:val="28"/>
          <w:szCs w:val="28"/>
          <w:vertAlign w:val="subscript"/>
        </w:rPr>
        <w:t>3…</w:t>
      </w:r>
      <w:r w:rsidRPr="005850BB">
        <w:rPr>
          <w:rFonts w:ascii="Times New Roman" w:hAnsi="Times New Roman"/>
          <w:sz w:val="28"/>
          <w:szCs w:val="28"/>
          <w:vertAlign w:val="subscript"/>
          <w:lang w:val="en-US"/>
        </w:rPr>
        <w:t>i</w:t>
      </w:r>
      <w:r w:rsidRPr="005850BB">
        <w:rPr>
          <w:rFonts w:ascii="Times New Roman" w:hAnsi="Times New Roman"/>
          <w:sz w:val="28"/>
          <w:szCs w:val="28"/>
        </w:rPr>
        <w:t xml:space="preserve"> х Д, где:</w:t>
      </w:r>
    </w:p>
    <w:p w:rsidR="007573BC" w:rsidRPr="005850BB" w:rsidRDefault="007573BC" w:rsidP="000420E3">
      <w:pPr>
        <w:pStyle w:val="ConsPlusNormal"/>
        <w:widowControl/>
        <w:ind w:firstLine="709"/>
        <w:jc w:val="both"/>
        <w:rPr>
          <w:rFonts w:ascii="Times New Roman" w:hAnsi="Times New Roman"/>
          <w:sz w:val="28"/>
          <w:szCs w:val="28"/>
        </w:rPr>
      </w:pPr>
      <w:r w:rsidRPr="005850BB">
        <w:rPr>
          <w:rFonts w:ascii="Times New Roman" w:hAnsi="Times New Roman"/>
          <w:sz w:val="28"/>
          <w:szCs w:val="28"/>
        </w:rPr>
        <w:t>Лнат</w:t>
      </w:r>
      <w:r w:rsidRPr="005850BB">
        <w:rPr>
          <w:rFonts w:ascii="Times New Roman" w:hAnsi="Times New Roman"/>
          <w:sz w:val="28"/>
          <w:szCs w:val="28"/>
          <w:vertAlign w:val="subscript"/>
        </w:rPr>
        <w:t>1</w:t>
      </w:r>
      <w:r w:rsidRPr="005850BB">
        <w:rPr>
          <w:rFonts w:ascii="Times New Roman" w:hAnsi="Times New Roman"/>
          <w:sz w:val="28"/>
          <w:szCs w:val="28"/>
        </w:rPr>
        <w:t>,</w:t>
      </w:r>
      <w:r w:rsidRPr="005850BB">
        <w:rPr>
          <w:rFonts w:ascii="Times New Roman" w:hAnsi="Times New Roman"/>
          <w:sz w:val="28"/>
          <w:szCs w:val="28"/>
          <w:vertAlign w:val="subscript"/>
        </w:rPr>
        <w:t>2</w:t>
      </w:r>
      <w:r w:rsidRPr="005850BB">
        <w:rPr>
          <w:rFonts w:ascii="Times New Roman" w:hAnsi="Times New Roman"/>
          <w:sz w:val="28"/>
          <w:szCs w:val="28"/>
        </w:rPr>
        <w:t>,</w:t>
      </w:r>
      <w:r w:rsidRPr="005850BB">
        <w:rPr>
          <w:rFonts w:ascii="Times New Roman" w:hAnsi="Times New Roman"/>
          <w:sz w:val="28"/>
          <w:szCs w:val="28"/>
          <w:vertAlign w:val="subscript"/>
        </w:rPr>
        <w:t>3…</w:t>
      </w:r>
      <w:r w:rsidRPr="005850BB">
        <w:rPr>
          <w:rFonts w:ascii="Times New Roman" w:hAnsi="Times New Roman"/>
          <w:sz w:val="28"/>
          <w:szCs w:val="28"/>
          <w:vertAlign w:val="subscript"/>
          <w:lang w:val="en-US"/>
        </w:rPr>
        <w:t>i</w:t>
      </w:r>
      <w:r w:rsidRPr="005850BB">
        <w:rPr>
          <w:rFonts w:ascii="Times New Roman" w:hAnsi="Times New Roman"/>
          <w:sz w:val="28"/>
          <w:szCs w:val="28"/>
        </w:rPr>
        <w:t xml:space="preserve"> – годовой лимит на котельно-печного топливо 1, 2, 3</w:t>
      </w:r>
      <w:r w:rsidRPr="005850BB">
        <w:rPr>
          <w:rFonts w:ascii="Times New Roman" w:hAnsi="Times New Roman"/>
          <w:sz w:val="28"/>
          <w:szCs w:val="28"/>
          <w:vertAlign w:val="subscript"/>
        </w:rPr>
        <w:t>…</w:t>
      </w:r>
      <w:r w:rsidRPr="005850BB">
        <w:rPr>
          <w:rFonts w:ascii="Times New Roman" w:hAnsi="Times New Roman"/>
          <w:sz w:val="28"/>
          <w:szCs w:val="28"/>
          <w:lang w:val="en-US"/>
        </w:rPr>
        <w:t>i</w:t>
      </w:r>
      <w:r w:rsidRPr="005850BB">
        <w:rPr>
          <w:rFonts w:ascii="Times New Roman" w:hAnsi="Times New Roman"/>
          <w:sz w:val="28"/>
          <w:szCs w:val="28"/>
        </w:rPr>
        <w:t>-го учреждения в натуральном выражении;</w:t>
      </w:r>
    </w:p>
    <w:p w:rsidR="007573BC" w:rsidRPr="005850BB" w:rsidRDefault="007573BC" w:rsidP="000420E3">
      <w:pPr>
        <w:pStyle w:val="ConsPlusNormal"/>
        <w:widowControl/>
        <w:ind w:firstLine="709"/>
        <w:jc w:val="both"/>
        <w:rPr>
          <w:rFonts w:ascii="Times New Roman" w:hAnsi="Times New Roman"/>
          <w:sz w:val="28"/>
          <w:szCs w:val="28"/>
        </w:rPr>
      </w:pPr>
      <w:r w:rsidRPr="005850BB">
        <w:rPr>
          <w:rFonts w:ascii="Times New Roman" w:hAnsi="Times New Roman"/>
          <w:sz w:val="28"/>
          <w:szCs w:val="28"/>
          <w:lang w:val="en-US"/>
        </w:rPr>
        <w:t>S</w:t>
      </w:r>
      <w:r w:rsidRPr="005850BB">
        <w:rPr>
          <w:rFonts w:ascii="Times New Roman" w:hAnsi="Times New Roman"/>
          <w:sz w:val="28"/>
          <w:szCs w:val="28"/>
        </w:rPr>
        <w:t>топл</w:t>
      </w:r>
      <w:r w:rsidRPr="005850BB">
        <w:rPr>
          <w:rFonts w:ascii="Times New Roman" w:hAnsi="Times New Roman"/>
          <w:sz w:val="28"/>
          <w:szCs w:val="28"/>
          <w:vertAlign w:val="subscript"/>
        </w:rPr>
        <w:t>1</w:t>
      </w:r>
      <w:r w:rsidRPr="005850BB">
        <w:rPr>
          <w:rFonts w:ascii="Times New Roman" w:hAnsi="Times New Roman"/>
          <w:sz w:val="28"/>
          <w:szCs w:val="28"/>
        </w:rPr>
        <w:t>,</w:t>
      </w:r>
      <w:r w:rsidRPr="005850BB">
        <w:rPr>
          <w:rFonts w:ascii="Times New Roman" w:hAnsi="Times New Roman"/>
          <w:sz w:val="28"/>
          <w:szCs w:val="28"/>
          <w:vertAlign w:val="subscript"/>
        </w:rPr>
        <w:t>2</w:t>
      </w:r>
      <w:r w:rsidRPr="005850BB">
        <w:rPr>
          <w:rFonts w:ascii="Times New Roman" w:hAnsi="Times New Roman"/>
          <w:sz w:val="28"/>
          <w:szCs w:val="28"/>
        </w:rPr>
        <w:t>,</w:t>
      </w:r>
      <w:r w:rsidRPr="005850BB">
        <w:rPr>
          <w:rFonts w:ascii="Times New Roman" w:hAnsi="Times New Roman"/>
          <w:sz w:val="28"/>
          <w:szCs w:val="28"/>
          <w:vertAlign w:val="subscript"/>
        </w:rPr>
        <w:t>3…</w:t>
      </w:r>
      <w:r w:rsidRPr="005850BB">
        <w:rPr>
          <w:rFonts w:ascii="Times New Roman" w:hAnsi="Times New Roman"/>
          <w:sz w:val="28"/>
          <w:szCs w:val="28"/>
          <w:vertAlign w:val="subscript"/>
          <w:lang w:val="en-US"/>
        </w:rPr>
        <w:t>i</w:t>
      </w:r>
      <w:r w:rsidRPr="005850BB">
        <w:rPr>
          <w:rFonts w:ascii="Times New Roman" w:hAnsi="Times New Roman"/>
          <w:sz w:val="28"/>
          <w:szCs w:val="28"/>
        </w:rPr>
        <w:t xml:space="preserve"> – стоимость котельно-печного топлива для 1, 2, 3…</w:t>
      </w:r>
      <w:r w:rsidRPr="005850BB">
        <w:rPr>
          <w:rFonts w:ascii="Times New Roman" w:hAnsi="Times New Roman"/>
          <w:sz w:val="28"/>
          <w:szCs w:val="28"/>
          <w:lang w:val="en-US"/>
        </w:rPr>
        <w:t>i</w:t>
      </w:r>
      <w:r w:rsidRPr="005850BB">
        <w:rPr>
          <w:rFonts w:ascii="Times New Roman" w:hAnsi="Times New Roman"/>
          <w:sz w:val="28"/>
          <w:szCs w:val="28"/>
        </w:rPr>
        <w:t>-го учреждения, сложившаяся на момент формирования бюджета</w:t>
      </w:r>
      <w:r w:rsidRPr="005850BB">
        <w:rPr>
          <w:rFonts w:ascii="Times New Roman" w:hAnsi="Times New Roman"/>
          <w:spacing w:val="-1"/>
          <w:sz w:val="28"/>
          <w:szCs w:val="28"/>
        </w:rPr>
        <w:t xml:space="preserve"> с учетом НДС</w:t>
      </w:r>
      <w:r w:rsidRPr="005850BB">
        <w:rPr>
          <w:rFonts w:ascii="Times New Roman" w:hAnsi="Times New Roman"/>
          <w:sz w:val="28"/>
          <w:szCs w:val="28"/>
        </w:rPr>
        <w:t>;</w:t>
      </w:r>
    </w:p>
    <w:p w:rsidR="007573BC" w:rsidRDefault="007573BC" w:rsidP="000420E3">
      <w:pPr>
        <w:pStyle w:val="ConsPlusNormal"/>
        <w:widowControl/>
        <w:ind w:firstLine="709"/>
        <w:jc w:val="both"/>
        <w:rPr>
          <w:rFonts w:ascii="Times New Roman" w:hAnsi="Times New Roman"/>
          <w:sz w:val="28"/>
          <w:szCs w:val="28"/>
        </w:rPr>
      </w:pPr>
      <w:r w:rsidRPr="005850BB">
        <w:rPr>
          <w:rFonts w:ascii="Times New Roman" w:hAnsi="Times New Roman"/>
          <w:sz w:val="28"/>
          <w:szCs w:val="28"/>
        </w:rPr>
        <w:t>Д – индекс потребительских цен на очередной финансовый год.</w:t>
      </w:r>
    </w:p>
    <w:p w:rsidR="007573BC" w:rsidRPr="004D0EBC" w:rsidRDefault="007573BC" w:rsidP="000420E3">
      <w:pPr>
        <w:pStyle w:val="ConsPlusNormal"/>
        <w:widowControl/>
        <w:ind w:firstLine="709"/>
        <w:jc w:val="both"/>
      </w:pPr>
    </w:p>
    <w:p w:rsidR="007573BC" w:rsidRDefault="007573BC" w:rsidP="004F7781">
      <w:pPr>
        <w:ind w:firstLine="709"/>
        <w:jc w:val="both"/>
        <w:rPr>
          <w:b/>
          <w:sz w:val="28"/>
          <w:szCs w:val="28"/>
        </w:rPr>
      </w:pPr>
      <w:r w:rsidRPr="004925A5">
        <w:rPr>
          <w:b/>
          <w:sz w:val="28"/>
          <w:szCs w:val="28"/>
        </w:rPr>
        <w:t>3</w:t>
      </w:r>
      <w:r w:rsidRPr="001A40B0">
        <w:rPr>
          <w:b/>
          <w:sz w:val="28"/>
          <w:szCs w:val="28"/>
        </w:rPr>
        <w:t>.</w:t>
      </w:r>
      <w:r>
        <w:t xml:space="preserve"> </w:t>
      </w:r>
      <w:r w:rsidRPr="003D69B6">
        <w:rPr>
          <w:b/>
          <w:sz w:val="28"/>
          <w:szCs w:val="28"/>
        </w:rPr>
        <w:t>О</w:t>
      </w:r>
      <w:r>
        <w:rPr>
          <w:b/>
          <w:sz w:val="28"/>
          <w:szCs w:val="28"/>
        </w:rPr>
        <w:t>боснование</w:t>
      </w:r>
      <w:r w:rsidRPr="003D69B6">
        <w:rPr>
          <w:b/>
          <w:sz w:val="28"/>
          <w:szCs w:val="28"/>
        </w:rPr>
        <w:t xml:space="preserve"> бюджетных ассигнований на </w:t>
      </w:r>
      <w:r>
        <w:rPr>
          <w:b/>
          <w:sz w:val="28"/>
          <w:szCs w:val="28"/>
        </w:rPr>
        <w:t xml:space="preserve">исполнение расходных обязательств по </w:t>
      </w:r>
      <w:r w:rsidRPr="003D69B6">
        <w:rPr>
          <w:b/>
          <w:sz w:val="28"/>
          <w:szCs w:val="28"/>
        </w:rPr>
        <w:t>уплат</w:t>
      </w:r>
      <w:r>
        <w:rPr>
          <w:b/>
          <w:sz w:val="28"/>
          <w:szCs w:val="28"/>
        </w:rPr>
        <w:t>е</w:t>
      </w:r>
      <w:r w:rsidRPr="003D69B6">
        <w:rPr>
          <w:b/>
          <w:sz w:val="28"/>
          <w:szCs w:val="28"/>
        </w:rPr>
        <w:t xml:space="preserve"> налогов, сборов и иных обязательных платежей</w:t>
      </w:r>
      <w:r>
        <w:rPr>
          <w:b/>
          <w:sz w:val="28"/>
          <w:szCs w:val="28"/>
        </w:rPr>
        <w:t>.</w:t>
      </w:r>
      <w:r w:rsidRPr="003D69B6">
        <w:rPr>
          <w:b/>
          <w:sz w:val="28"/>
          <w:szCs w:val="28"/>
        </w:rPr>
        <w:t xml:space="preserve"> </w:t>
      </w:r>
    </w:p>
    <w:p w:rsidR="007573BC" w:rsidRPr="005850BB" w:rsidRDefault="007573BC" w:rsidP="004F7781">
      <w:pPr>
        <w:ind w:firstLine="709"/>
        <w:jc w:val="both"/>
        <w:rPr>
          <w:sz w:val="28"/>
          <w:szCs w:val="28"/>
        </w:rPr>
      </w:pPr>
      <w:r>
        <w:rPr>
          <w:sz w:val="28"/>
          <w:szCs w:val="28"/>
        </w:rPr>
        <w:t>Расчет производится</w:t>
      </w:r>
      <w:r w:rsidRPr="005850BB">
        <w:rPr>
          <w:sz w:val="28"/>
          <w:szCs w:val="28"/>
        </w:rPr>
        <w:t xml:space="preserve"> </w:t>
      </w:r>
      <w:r>
        <w:rPr>
          <w:sz w:val="28"/>
          <w:szCs w:val="28"/>
        </w:rPr>
        <w:t xml:space="preserve">раздельно для действующих и принимаемых расходных обязательств и </w:t>
      </w:r>
      <w:r w:rsidRPr="005850BB">
        <w:rPr>
          <w:sz w:val="28"/>
          <w:szCs w:val="28"/>
        </w:rPr>
        <w:t xml:space="preserve">отдельно по видам налогов, сборов и иных обязательных платежей согласно </w:t>
      </w:r>
      <w:r w:rsidRPr="004B673E">
        <w:rPr>
          <w:sz w:val="28"/>
          <w:szCs w:val="28"/>
        </w:rPr>
        <w:t>приложению 3</w:t>
      </w:r>
      <w:r w:rsidRPr="005850BB">
        <w:rPr>
          <w:sz w:val="28"/>
          <w:szCs w:val="28"/>
        </w:rPr>
        <w:t xml:space="preserve"> к настоящ</w:t>
      </w:r>
      <w:r>
        <w:rPr>
          <w:sz w:val="28"/>
          <w:szCs w:val="28"/>
        </w:rPr>
        <w:t>им</w:t>
      </w:r>
      <w:r w:rsidRPr="005850BB">
        <w:rPr>
          <w:sz w:val="28"/>
          <w:szCs w:val="28"/>
        </w:rPr>
        <w:t xml:space="preserve"> Методи</w:t>
      </w:r>
      <w:r>
        <w:rPr>
          <w:sz w:val="28"/>
          <w:szCs w:val="28"/>
        </w:rPr>
        <w:t>ческим рекомендациям</w:t>
      </w:r>
      <w:r w:rsidRPr="005850BB">
        <w:rPr>
          <w:sz w:val="28"/>
          <w:szCs w:val="28"/>
        </w:rPr>
        <w:t xml:space="preserve"> по формуле:</w:t>
      </w:r>
    </w:p>
    <w:p w:rsidR="007573BC" w:rsidRPr="005850BB" w:rsidRDefault="007573BC" w:rsidP="004F7781">
      <w:pPr>
        <w:ind w:firstLine="709"/>
        <w:jc w:val="both"/>
        <w:rPr>
          <w:sz w:val="28"/>
          <w:szCs w:val="28"/>
        </w:rPr>
      </w:pPr>
      <w:r w:rsidRPr="005850BB">
        <w:rPr>
          <w:sz w:val="28"/>
          <w:szCs w:val="28"/>
        </w:rPr>
        <w:t>БА (</w:t>
      </w:r>
      <w:r>
        <w:rPr>
          <w:sz w:val="28"/>
          <w:szCs w:val="28"/>
        </w:rPr>
        <w:t xml:space="preserve">бюджетные ассигнования </w:t>
      </w:r>
      <w:r w:rsidRPr="005850BB">
        <w:rPr>
          <w:sz w:val="28"/>
          <w:szCs w:val="28"/>
        </w:rPr>
        <w:t>на очередной год) = База (текущего года)*СН закон (текущего года).</w:t>
      </w:r>
    </w:p>
    <w:p w:rsidR="007573BC" w:rsidRPr="005850BB" w:rsidRDefault="007573BC" w:rsidP="001A40B0">
      <w:pPr>
        <w:ind w:firstLine="709"/>
        <w:jc w:val="both"/>
        <w:rPr>
          <w:sz w:val="28"/>
          <w:szCs w:val="28"/>
        </w:rPr>
      </w:pPr>
      <w:r w:rsidRPr="005850BB">
        <w:rPr>
          <w:sz w:val="28"/>
          <w:szCs w:val="28"/>
        </w:rPr>
        <w:t>Причем, при расчете БА (на очередной год) с применением налоговой ставки, установленной в процентах на единицу измерения налоговой базы БА (на очередной год) рассчитывается следующим образом:</w:t>
      </w:r>
    </w:p>
    <w:p w:rsidR="007573BC" w:rsidRPr="005850BB" w:rsidRDefault="007573BC" w:rsidP="001A40B0">
      <w:pPr>
        <w:ind w:firstLine="709"/>
        <w:jc w:val="both"/>
        <w:rPr>
          <w:sz w:val="28"/>
          <w:szCs w:val="28"/>
        </w:rPr>
      </w:pPr>
      <w:r w:rsidRPr="005850BB">
        <w:rPr>
          <w:sz w:val="28"/>
          <w:szCs w:val="28"/>
        </w:rPr>
        <w:t>БА (</w:t>
      </w:r>
      <w:r>
        <w:rPr>
          <w:sz w:val="28"/>
          <w:szCs w:val="28"/>
        </w:rPr>
        <w:t xml:space="preserve">бюджетные ассигнования </w:t>
      </w:r>
      <w:r w:rsidRPr="005850BB">
        <w:rPr>
          <w:sz w:val="28"/>
          <w:szCs w:val="28"/>
        </w:rPr>
        <w:t>на очередной год) = База (текущего года)*СН закон (текущего года)/100, где:</w:t>
      </w:r>
    </w:p>
    <w:p w:rsidR="007573BC" w:rsidRPr="005850BB" w:rsidRDefault="007573BC" w:rsidP="001A40B0">
      <w:pPr>
        <w:ind w:firstLine="709"/>
        <w:jc w:val="both"/>
        <w:rPr>
          <w:sz w:val="28"/>
          <w:szCs w:val="28"/>
        </w:rPr>
      </w:pPr>
      <w:r>
        <w:rPr>
          <w:sz w:val="28"/>
          <w:szCs w:val="28"/>
        </w:rPr>
        <w:t>БА (бюджетные ассигнования на начало года- б</w:t>
      </w:r>
      <w:r w:rsidRPr="005850BB">
        <w:rPr>
          <w:sz w:val="28"/>
          <w:szCs w:val="28"/>
        </w:rPr>
        <w:t>аза (на очередной год) – прогнозируемый объем налоговой базы в очередном году,</w:t>
      </w:r>
      <w:r w:rsidRPr="005850BB">
        <w:rPr>
          <w:snapToGrid w:val="0"/>
          <w:sz w:val="28"/>
          <w:szCs w:val="28"/>
        </w:rPr>
        <w:t xml:space="preserve"> определенный в соответствии с </w:t>
      </w:r>
      <w:r w:rsidRPr="005850BB">
        <w:rPr>
          <w:sz w:val="28"/>
          <w:szCs w:val="28"/>
        </w:rPr>
        <w:t>законодательством Российской Федерации и Забайкальского края о налогах и сборах;</w:t>
      </w:r>
    </w:p>
    <w:p w:rsidR="007573BC" w:rsidRPr="005850BB" w:rsidRDefault="007573BC" w:rsidP="001A40B0">
      <w:pPr>
        <w:ind w:firstLine="709"/>
        <w:jc w:val="both"/>
        <w:rPr>
          <w:sz w:val="28"/>
          <w:szCs w:val="28"/>
        </w:rPr>
      </w:pPr>
      <w:r w:rsidRPr="005850BB">
        <w:rPr>
          <w:sz w:val="28"/>
          <w:szCs w:val="28"/>
        </w:rPr>
        <w:t>СНзакон (текущего года) – значение средней налоговой ставки в очередном году, установленной законодательством Российской Федерации и Забайкальского края о налогах и сборах (%, руб.).</w:t>
      </w:r>
    </w:p>
    <w:p w:rsidR="007573BC" w:rsidRPr="005850BB" w:rsidRDefault="007573BC" w:rsidP="001A40B0">
      <w:pPr>
        <w:ind w:firstLine="709"/>
        <w:jc w:val="both"/>
        <w:rPr>
          <w:sz w:val="28"/>
          <w:szCs w:val="28"/>
        </w:rPr>
      </w:pPr>
      <w:r w:rsidRPr="005850BB">
        <w:rPr>
          <w:sz w:val="28"/>
          <w:szCs w:val="28"/>
        </w:rPr>
        <w:t xml:space="preserve">В соответствии с главой 30 части второй Налогового кодекса Российской Федерации и законом Забайкальского края от 20 ноября 2008 года № 72-ЗЗК "О налоге на имущество организаций" налог на имущество организаций рассчитывается по формуле: </w:t>
      </w:r>
    </w:p>
    <w:p w:rsidR="007573BC" w:rsidRPr="005850BB" w:rsidRDefault="007573BC" w:rsidP="001A40B0">
      <w:pPr>
        <w:ind w:firstLine="709"/>
        <w:jc w:val="both"/>
        <w:rPr>
          <w:sz w:val="28"/>
          <w:szCs w:val="28"/>
        </w:rPr>
      </w:pPr>
      <w:r w:rsidRPr="005850BB">
        <w:rPr>
          <w:sz w:val="28"/>
          <w:szCs w:val="28"/>
        </w:rPr>
        <w:t>БАнио=Ср/год им.*СНнио, где</w:t>
      </w:r>
    </w:p>
    <w:p w:rsidR="007573BC" w:rsidRPr="005850BB" w:rsidRDefault="007573BC" w:rsidP="001A40B0">
      <w:pPr>
        <w:ind w:firstLine="709"/>
        <w:jc w:val="both"/>
        <w:rPr>
          <w:sz w:val="28"/>
          <w:szCs w:val="28"/>
        </w:rPr>
      </w:pPr>
      <w:r w:rsidRPr="005850BB">
        <w:rPr>
          <w:sz w:val="28"/>
          <w:szCs w:val="28"/>
        </w:rPr>
        <w:t>БАнио – бюджетные ассигнования на уплату налога на имущество организаций;</w:t>
      </w:r>
    </w:p>
    <w:p w:rsidR="007573BC" w:rsidRPr="005850BB" w:rsidRDefault="007573BC" w:rsidP="001A40B0">
      <w:pPr>
        <w:ind w:firstLine="709"/>
        <w:jc w:val="both"/>
        <w:rPr>
          <w:sz w:val="28"/>
          <w:szCs w:val="28"/>
        </w:rPr>
      </w:pPr>
      <w:r w:rsidRPr="005850BB">
        <w:rPr>
          <w:sz w:val="28"/>
          <w:szCs w:val="28"/>
        </w:rPr>
        <w:t>Ср/год им. – среднегодовая стоимость имущества, учитываемого по его остаточной стоимости в соответствии с установленным порядком ведения бухгалтерского учета;</w:t>
      </w:r>
    </w:p>
    <w:p w:rsidR="007573BC" w:rsidRPr="005850BB" w:rsidRDefault="007573BC" w:rsidP="001A40B0">
      <w:pPr>
        <w:ind w:firstLine="709"/>
        <w:jc w:val="both"/>
        <w:rPr>
          <w:sz w:val="28"/>
          <w:szCs w:val="28"/>
        </w:rPr>
      </w:pPr>
      <w:r w:rsidRPr="005850BB">
        <w:rPr>
          <w:sz w:val="28"/>
          <w:szCs w:val="28"/>
        </w:rPr>
        <w:t xml:space="preserve">СНнио – налоговая ставка по налогу на имущество организаций в размере 2,2 процента. </w:t>
      </w:r>
    </w:p>
    <w:p w:rsidR="007573BC" w:rsidRDefault="007573BC" w:rsidP="00A7575E">
      <w:pPr>
        <w:ind w:firstLine="708"/>
        <w:jc w:val="both"/>
        <w:rPr>
          <w:b/>
          <w:sz w:val="28"/>
          <w:szCs w:val="28"/>
        </w:rPr>
      </w:pPr>
    </w:p>
    <w:p w:rsidR="007573BC" w:rsidRPr="00751339" w:rsidRDefault="007573BC" w:rsidP="00A7575E">
      <w:pPr>
        <w:ind w:firstLine="708"/>
        <w:jc w:val="both"/>
        <w:rPr>
          <w:sz w:val="28"/>
          <w:szCs w:val="28"/>
        </w:rPr>
      </w:pPr>
      <w:r>
        <w:rPr>
          <w:b/>
          <w:sz w:val="28"/>
          <w:szCs w:val="28"/>
        </w:rPr>
        <w:t>4</w:t>
      </w:r>
      <w:r w:rsidRPr="001A40B0">
        <w:rPr>
          <w:b/>
          <w:sz w:val="28"/>
          <w:szCs w:val="28"/>
        </w:rPr>
        <w:t xml:space="preserve">. Обоснование бюджетных ассигнований на предоставление субсидий  на финансовое </w:t>
      </w:r>
      <w:r>
        <w:rPr>
          <w:b/>
          <w:sz w:val="28"/>
          <w:szCs w:val="28"/>
        </w:rPr>
        <w:t>о</w:t>
      </w:r>
      <w:r w:rsidRPr="001A40B0">
        <w:rPr>
          <w:b/>
          <w:sz w:val="28"/>
          <w:szCs w:val="28"/>
        </w:rPr>
        <w:t xml:space="preserve">беспечение </w:t>
      </w:r>
      <w:r>
        <w:rPr>
          <w:b/>
          <w:sz w:val="28"/>
          <w:szCs w:val="28"/>
        </w:rPr>
        <w:t>муниципального</w:t>
      </w:r>
      <w:r w:rsidRPr="001A40B0">
        <w:rPr>
          <w:b/>
          <w:sz w:val="28"/>
          <w:szCs w:val="28"/>
        </w:rPr>
        <w:t xml:space="preserve"> задани</w:t>
      </w:r>
      <w:r>
        <w:rPr>
          <w:b/>
          <w:sz w:val="28"/>
          <w:szCs w:val="28"/>
        </w:rPr>
        <w:t>я</w:t>
      </w:r>
      <w:r w:rsidRPr="001A40B0">
        <w:rPr>
          <w:b/>
          <w:sz w:val="28"/>
          <w:szCs w:val="28"/>
        </w:rPr>
        <w:t xml:space="preserve"> на оказание </w:t>
      </w:r>
      <w:r>
        <w:rPr>
          <w:b/>
          <w:sz w:val="28"/>
          <w:szCs w:val="28"/>
        </w:rPr>
        <w:t>муниципальных</w:t>
      </w:r>
      <w:r w:rsidRPr="001A40B0">
        <w:rPr>
          <w:b/>
          <w:sz w:val="28"/>
          <w:szCs w:val="28"/>
        </w:rPr>
        <w:t xml:space="preserve"> услуг</w:t>
      </w:r>
      <w:r w:rsidRPr="00CD2CAE">
        <w:rPr>
          <w:sz w:val="28"/>
          <w:szCs w:val="28"/>
        </w:rPr>
        <w:t xml:space="preserve"> </w:t>
      </w:r>
      <w:r w:rsidRPr="005850BB">
        <w:rPr>
          <w:sz w:val="28"/>
          <w:szCs w:val="28"/>
        </w:rPr>
        <w:t>рассчитыва</w:t>
      </w:r>
      <w:r>
        <w:rPr>
          <w:sz w:val="28"/>
          <w:szCs w:val="28"/>
        </w:rPr>
        <w:t>е</w:t>
      </w:r>
      <w:r w:rsidRPr="005850BB">
        <w:rPr>
          <w:sz w:val="28"/>
          <w:szCs w:val="28"/>
        </w:rPr>
        <w:t xml:space="preserve">тся согласно </w:t>
      </w:r>
      <w:r w:rsidRPr="004B673E">
        <w:rPr>
          <w:sz w:val="28"/>
          <w:szCs w:val="28"/>
        </w:rPr>
        <w:t>приложению 4.1</w:t>
      </w:r>
      <w:r>
        <w:rPr>
          <w:sz w:val="28"/>
          <w:szCs w:val="28"/>
        </w:rPr>
        <w:t>, 4.2</w:t>
      </w:r>
      <w:r w:rsidRPr="005850BB">
        <w:rPr>
          <w:sz w:val="28"/>
          <w:szCs w:val="28"/>
        </w:rPr>
        <w:t xml:space="preserve"> к настоящ</w:t>
      </w:r>
      <w:r>
        <w:rPr>
          <w:sz w:val="28"/>
          <w:szCs w:val="28"/>
        </w:rPr>
        <w:t>им</w:t>
      </w:r>
      <w:r w:rsidRPr="005850BB">
        <w:rPr>
          <w:sz w:val="28"/>
          <w:szCs w:val="28"/>
        </w:rPr>
        <w:t xml:space="preserve"> Методи</w:t>
      </w:r>
      <w:r>
        <w:rPr>
          <w:sz w:val="28"/>
          <w:szCs w:val="28"/>
        </w:rPr>
        <w:t>ческим рекомендациям.</w:t>
      </w:r>
    </w:p>
    <w:p w:rsidR="007573BC" w:rsidRPr="00DC55D5" w:rsidRDefault="007573BC" w:rsidP="00524EF6">
      <w:pPr>
        <w:pStyle w:val="Heading1"/>
        <w:numPr>
          <w:ilvl w:val="0"/>
          <w:numId w:val="0"/>
        </w:numPr>
        <w:spacing w:before="120" w:after="0"/>
        <w:ind w:firstLine="709"/>
        <w:jc w:val="both"/>
        <w:rPr>
          <w:b w:val="0"/>
          <w:lang w:val="ru-RU"/>
        </w:rPr>
      </w:pPr>
      <w:r w:rsidRPr="00DC55D5">
        <w:rPr>
          <w:b w:val="0"/>
          <w:szCs w:val="28"/>
          <w:lang w:val="ru-RU"/>
        </w:rPr>
        <w:t xml:space="preserve">Планирование бюджетных ассигнований в разрезе отраслей </w:t>
      </w:r>
      <w:r w:rsidRPr="002C3995">
        <w:rPr>
          <w:b w:val="0"/>
          <w:szCs w:val="28"/>
          <w:lang w:val="ru-RU"/>
        </w:rPr>
        <w:t>(</w:t>
      </w:r>
      <w:r w:rsidRPr="002C3995">
        <w:rPr>
          <w:b w:val="0"/>
          <w:lang w:val="ru-RU"/>
        </w:rPr>
        <w:t xml:space="preserve">вид расходов 611, 621) </w:t>
      </w:r>
      <w:r w:rsidRPr="002C3995">
        <w:rPr>
          <w:b w:val="0"/>
          <w:szCs w:val="28"/>
          <w:lang w:val="ru-RU"/>
        </w:rPr>
        <w:t>на</w:t>
      </w:r>
      <w:r>
        <w:rPr>
          <w:b w:val="0"/>
          <w:szCs w:val="28"/>
          <w:lang w:val="ru-RU"/>
        </w:rPr>
        <w:t xml:space="preserve"> оказание муниципальных </w:t>
      </w:r>
      <w:r w:rsidRPr="00DC55D5">
        <w:rPr>
          <w:b w:val="0"/>
          <w:szCs w:val="28"/>
          <w:lang w:val="ru-RU"/>
        </w:rPr>
        <w:t xml:space="preserve"> услуг бюджетными и автономными учреждениями осуществ</w:t>
      </w:r>
      <w:r>
        <w:rPr>
          <w:b w:val="0"/>
          <w:szCs w:val="28"/>
          <w:lang w:val="ru-RU"/>
        </w:rPr>
        <w:t xml:space="preserve">ляется с учетом муниципального </w:t>
      </w:r>
      <w:r w:rsidRPr="00DC55D5">
        <w:rPr>
          <w:b w:val="0"/>
          <w:szCs w:val="28"/>
          <w:lang w:val="ru-RU"/>
        </w:rPr>
        <w:t xml:space="preserve"> задания на очередной финансовый год и плановый период, а также его выполнения в отчетном финансовом году.</w:t>
      </w:r>
      <w:r>
        <w:rPr>
          <w:b w:val="0"/>
          <w:szCs w:val="28"/>
          <w:lang w:val="ru-RU"/>
        </w:rPr>
        <w:t xml:space="preserve"> Муниципальные</w:t>
      </w:r>
      <w:r w:rsidRPr="00DC55D5">
        <w:rPr>
          <w:b w:val="0"/>
          <w:szCs w:val="28"/>
          <w:lang w:val="ru-RU"/>
        </w:rPr>
        <w:t xml:space="preserve"> задания устанавли</w:t>
      </w:r>
      <w:r>
        <w:rPr>
          <w:b w:val="0"/>
          <w:szCs w:val="28"/>
          <w:lang w:val="ru-RU"/>
        </w:rPr>
        <w:t xml:space="preserve">ваются в разрезе муниципальных </w:t>
      </w:r>
      <w:r w:rsidRPr="00DC55D5">
        <w:rPr>
          <w:b w:val="0"/>
          <w:szCs w:val="28"/>
          <w:lang w:val="ru-RU"/>
        </w:rPr>
        <w:t xml:space="preserve"> услуг, оказываемых бюджетными и автономными учреждениями, ф</w:t>
      </w:r>
      <w:r w:rsidRPr="00DC55D5">
        <w:rPr>
          <w:b w:val="0"/>
          <w:bCs/>
          <w:spacing w:val="-6"/>
          <w:szCs w:val="28"/>
          <w:lang w:val="ru-RU"/>
        </w:rPr>
        <w:t>инансо</w:t>
      </w:r>
      <w:r>
        <w:rPr>
          <w:b w:val="0"/>
          <w:bCs/>
          <w:spacing w:val="-6"/>
          <w:szCs w:val="28"/>
          <w:lang w:val="ru-RU"/>
        </w:rPr>
        <w:t>вое обеспечение муниципального</w:t>
      </w:r>
      <w:r w:rsidRPr="00DC55D5">
        <w:rPr>
          <w:b w:val="0"/>
          <w:bCs/>
          <w:spacing w:val="-6"/>
          <w:szCs w:val="28"/>
          <w:lang w:val="ru-RU"/>
        </w:rPr>
        <w:t xml:space="preserve"> задания осуществляется в соответствии с порядком, утвержденным постановлением </w:t>
      </w:r>
      <w:r>
        <w:rPr>
          <w:b w:val="0"/>
          <w:bCs/>
          <w:spacing w:val="-6"/>
          <w:szCs w:val="28"/>
          <w:lang w:val="ru-RU"/>
        </w:rPr>
        <w:t>Администрации муниципального района «Карымский район» от 31 января  2012 года № 26</w:t>
      </w:r>
      <w:r w:rsidRPr="00DC55D5">
        <w:rPr>
          <w:b w:val="0"/>
          <w:bCs/>
          <w:spacing w:val="-6"/>
          <w:szCs w:val="28"/>
          <w:lang w:val="ru-RU"/>
        </w:rPr>
        <w:t xml:space="preserve"> </w:t>
      </w:r>
      <w:hyperlink r:id="rId7" w:history="1">
        <w:r w:rsidRPr="00DC55D5">
          <w:rPr>
            <w:rStyle w:val="a"/>
            <w:b w:val="0"/>
            <w:lang w:val="ru-RU"/>
          </w:rPr>
          <w:t>"О</w:t>
        </w:r>
        <w:r>
          <w:rPr>
            <w:rStyle w:val="a"/>
            <w:b w:val="0"/>
            <w:lang w:val="ru-RU"/>
          </w:rPr>
          <w:t>б утверждении Порядка и условий  формирования муниципального задания на оказание муниципальных</w:t>
        </w:r>
        <w:r w:rsidRPr="00DC55D5">
          <w:rPr>
            <w:rStyle w:val="a"/>
            <w:b w:val="0"/>
            <w:lang w:val="ru-RU"/>
          </w:rPr>
          <w:t xml:space="preserve"> услуг (выполнение работ) </w:t>
        </w:r>
        <w:r>
          <w:rPr>
            <w:rStyle w:val="a"/>
            <w:b w:val="0"/>
            <w:lang w:val="ru-RU"/>
          </w:rPr>
          <w:t>в муниципальном районе «Карымский район» и финансовом обеспечении выполнения муниципального задания</w:t>
        </w:r>
        <w:r w:rsidRPr="00DC55D5">
          <w:rPr>
            <w:rStyle w:val="a"/>
            <w:b w:val="0"/>
            <w:lang w:val="ru-RU"/>
          </w:rPr>
          <w:t>"</w:t>
        </w:r>
      </w:hyperlink>
      <w:r w:rsidRPr="00DC55D5">
        <w:rPr>
          <w:b w:val="0"/>
          <w:lang w:val="ru-RU"/>
        </w:rPr>
        <w:t>.</w:t>
      </w:r>
    </w:p>
    <w:p w:rsidR="007573BC" w:rsidRPr="004C0164" w:rsidRDefault="007573BC" w:rsidP="00524EF6">
      <w:pPr>
        <w:pStyle w:val="ConsPlusNormal"/>
        <w:widowControl/>
        <w:ind w:firstLine="708"/>
        <w:jc w:val="both"/>
        <w:outlineLvl w:val="2"/>
        <w:rPr>
          <w:rFonts w:ascii="Times New Roman" w:hAnsi="Times New Roman"/>
          <w:sz w:val="28"/>
          <w:szCs w:val="28"/>
        </w:rPr>
      </w:pPr>
      <w:r w:rsidRPr="00DC55D5">
        <w:rPr>
          <w:rFonts w:ascii="Times New Roman" w:hAnsi="Times New Roman"/>
          <w:sz w:val="28"/>
          <w:szCs w:val="28"/>
        </w:rPr>
        <w:t xml:space="preserve">Главные распорядители бюджетных средств </w:t>
      </w:r>
      <w:r>
        <w:rPr>
          <w:rFonts w:ascii="Times New Roman" w:hAnsi="Times New Roman"/>
          <w:sz w:val="28"/>
          <w:szCs w:val="28"/>
        </w:rPr>
        <w:t xml:space="preserve">муниципального района «Карымский район» </w:t>
      </w:r>
      <w:r w:rsidRPr="00DC55D5">
        <w:rPr>
          <w:rFonts w:ascii="Times New Roman" w:hAnsi="Times New Roman"/>
          <w:sz w:val="28"/>
          <w:szCs w:val="28"/>
        </w:rPr>
        <w:t>определяют потребность в финансовом обеспечени</w:t>
      </w:r>
      <w:r>
        <w:rPr>
          <w:rFonts w:ascii="Times New Roman" w:hAnsi="Times New Roman"/>
          <w:sz w:val="28"/>
          <w:szCs w:val="28"/>
        </w:rPr>
        <w:t>и предоставления муниципальных</w:t>
      </w:r>
      <w:r w:rsidRPr="00DC55D5">
        <w:rPr>
          <w:rFonts w:ascii="Times New Roman" w:hAnsi="Times New Roman"/>
          <w:sz w:val="28"/>
          <w:szCs w:val="28"/>
        </w:rPr>
        <w:t xml:space="preserve"> услуг (работ) бюджетными и автономными </w:t>
      </w:r>
      <w:r>
        <w:rPr>
          <w:rFonts w:ascii="Times New Roman" w:hAnsi="Times New Roman"/>
          <w:sz w:val="28"/>
          <w:szCs w:val="28"/>
        </w:rPr>
        <w:t>учреждениями Карымского района</w:t>
      </w:r>
      <w:r w:rsidRPr="00DC55D5">
        <w:rPr>
          <w:rFonts w:ascii="Times New Roman" w:hAnsi="Times New Roman"/>
          <w:sz w:val="28"/>
          <w:szCs w:val="28"/>
        </w:rPr>
        <w:t xml:space="preserve"> на очередной финансовый год и </w:t>
      </w:r>
      <w:r>
        <w:rPr>
          <w:rFonts w:ascii="Times New Roman" w:hAnsi="Times New Roman"/>
          <w:sz w:val="28"/>
          <w:szCs w:val="28"/>
        </w:rPr>
        <w:t xml:space="preserve">(или) </w:t>
      </w:r>
      <w:r w:rsidRPr="00DC55D5">
        <w:rPr>
          <w:rFonts w:ascii="Times New Roman" w:hAnsi="Times New Roman"/>
          <w:sz w:val="28"/>
          <w:szCs w:val="28"/>
        </w:rPr>
        <w:t>плановый период, составляют отчет о выполнении свод</w:t>
      </w:r>
      <w:r>
        <w:rPr>
          <w:rFonts w:ascii="Times New Roman" w:hAnsi="Times New Roman"/>
          <w:sz w:val="28"/>
          <w:szCs w:val="28"/>
        </w:rPr>
        <w:t>ных показателей муниципального</w:t>
      </w:r>
      <w:r w:rsidRPr="00DC55D5">
        <w:rPr>
          <w:rFonts w:ascii="Times New Roman" w:hAnsi="Times New Roman"/>
          <w:sz w:val="28"/>
          <w:szCs w:val="28"/>
        </w:rPr>
        <w:t xml:space="preserve"> задания за отчетный год</w:t>
      </w:r>
      <w:r>
        <w:rPr>
          <w:rFonts w:ascii="Times New Roman" w:hAnsi="Times New Roman"/>
          <w:sz w:val="28"/>
          <w:szCs w:val="28"/>
        </w:rPr>
        <w:t>.</w:t>
      </w:r>
    </w:p>
    <w:p w:rsidR="007573BC" w:rsidRPr="00DC55D5" w:rsidRDefault="007573BC" w:rsidP="00524EF6">
      <w:pPr>
        <w:ind w:firstLine="708"/>
        <w:jc w:val="both"/>
        <w:rPr>
          <w:b/>
          <w:sz w:val="28"/>
          <w:szCs w:val="28"/>
        </w:rPr>
      </w:pPr>
      <w:r w:rsidRPr="008C1474">
        <w:rPr>
          <w:sz w:val="28"/>
          <w:szCs w:val="28"/>
        </w:rPr>
        <w:t>На основании методических рекомендаций по расчету нормативных зат</w:t>
      </w:r>
      <w:r>
        <w:rPr>
          <w:sz w:val="28"/>
          <w:szCs w:val="28"/>
        </w:rPr>
        <w:t>рат на оказание муниципальными учреждениями Карымского района  муниципальных</w:t>
      </w:r>
      <w:r w:rsidRPr="008C1474">
        <w:rPr>
          <w:sz w:val="28"/>
          <w:szCs w:val="28"/>
        </w:rPr>
        <w:t xml:space="preserve"> услуг</w:t>
      </w:r>
      <w:r>
        <w:rPr>
          <w:sz w:val="28"/>
          <w:szCs w:val="28"/>
        </w:rPr>
        <w:t>,</w:t>
      </w:r>
      <w:r w:rsidRPr="008C1474">
        <w:rPr>
          <w:sz w:val="28"/>
          <w:szCs w:val="28"/>
        </w:rPr>
        <w:t xml:space="preserve"> нормативных затрат на содержание </w:t>
      </w:r>
      <w:r>
        <w:rPr>
          <w:sz w:val="28"/>
          <w:szCs w:val="28"/>
        </w:rPr>
        <w:t>имущества  муниципальных</w:t>
      </w:r>
      <w:r w:rsidRPr="008C1474">
        <w:rPr>
          <w:sz w:val="28"/>
          <w:szCs w:val="28"/>
        </w:rPr>
        <w:t xml:space="preserve"> учреждений</w:t>
      </w:r>
      <w:r>
        <w:rPr>
          <w:sz w:val="28"/>
          <w:szCs w:val="28"/>
        </w:rPr>
        <w:t xml:space="preserve"> Карымского района</w:t>
      </w:r>
      <w:r w:rsidRPr="008C1474">
        <w:rPr>
          <w:sz w:val="28"/>
          <w:szCs w:val="28"/>
        </w:rPr>
        <w:t xml:space="preserve">, утвержденных </w:t>
      </w:r>
      <w:r>
        <w:rPr>
          <w:sz w:val="28"/>
          <w:szCs w:val="28"/>
        </w:rPr>
        <w:t xml:space="preserve">постановлением Администрации муниципального района «Карымский район» от 12 сентября </w:t>
      </w:r>
      <w:r w:rsidRPr="008C1474">
        <w:rPr>
          <w:sz w:val="28"/>
          <w:szCs w:val="28"/>
        </w:rPr>
        <w:t xml:space="preserve"> 2011 года </w:t>
      </w:r>
      <w:r>
        <w:rPr>
          <w:sz w:val="28"/>
          <w:szCs w:val="28"/>
        </w:rPr>
        <w:t xml:space="preserve"> </w:t>
      </w:r>
      <w:r w:rsidRPr="008C1474">
        <w:rPr>
          <w:sz w:val="28"/>
          <w:szCs w:val="28"/>
        </w:rPr>
        <w:t>№ </w:t>
      </w:r>
      <w:r>
        <w:rPr>
          <w:sz w:val="28"/>
          <w:szCs w:val="28"/>
        </w:rPr>
        <w:t>124</w:t>
      </w:r>
      <w:r w:rsidRPr="008C1474">
        <w:rPr>
          <w:sz w:val="28"/>
          <w:szCs w:val="28"/>
        </w:rPr>
        <w:t xml:space="preserve">, </w:t>
      </w:r>
      <w:r>
        <w:rPr>
          <w:sz w:val="28"/>
          <w:szCs w:val="28"/>
        </w:rPr>
        <w:t xml:space="preserve">отраслевые органы, осуществляющие функции и полномочия учредителя муниципальных бюджетных и автономных учреждений,  </w:t>
      </w:r>
      <w:r w:rsidRPr="008C1474">
        <w:rPr>
          <w:sz w:val="28"/>
          <w:szCs w:val="28"/>
        </w:rPr>
        <w:t>своими правовыми актами по согласованию</w:t>
      </w:r>
      <w:r w:rsidRPr="00DC55D5">
        <w:rPr>
          <w:sz w:val="28"/>
          <w:szCs w:val="28"/>
        </w:rPr>
        <w:t xml:space="preserve"> с </w:t>
      </w:r>
      <w:r>
        <w:rPr>
          <w:sz w:val="28"/>
          <w:szCs w:val="28"/>
        </w:rPr>
        <w:t xml:space="preserve"> Комитетом по финансам и Отделом экономики и инвестиционной политики Администрации муниципального района «Карымский район» </w:t>
      </w:r>
      <w:r w:rsidRPr="00DC55D5">
        <w:rPr>
          <w:sz w:val="28"/>
          <w:szCs w:val="28"/>
        </w:rPr>
        <w:t>утверждают порядки определения нормативных за</w:t>
      </w:r>
      <w:r>
        <w:rPr>
          <w:sz w:val="28"/>
          <w:szCs w:val="28"/>
        </w:rPr>
        <w:t xml:space="preserve">трат на оказание муниципальных </w:t>
      </w:r>
      <w:r w:rsidRPr="00DC55D5">
        <w:rPr>
          <w:sz w:val="28"/>
          <w:szCs w:val="28"/>
        </w:rPr>
        <w:t xml:space="preserve"> услуг (выполнение работ) с</w:t>
      </w:r>
      <w:r>
        <w:rPr>
          <w:sz w:val="28"/>
          <w:szCs w:val="28"/>
        </w:rPr>
        <w:t>оответствующими муниципальными</w:t>
      </w:r>
      <w:r w:rsidRPr="00DC55D5">
        <w:rPr>
          <w:sz w:val="28"/>
          <w:szCs w:val="28"/>
        </w:rPr>
        <w:t xml:space="preserve"> учреждениями и нормативных затрат на содержание имущества</w:t>
      </w:r>
      <w:r>
        <w:rPr>
          <w:sz w:val="28"/>
          <w:szCs w:val="28"/>
        </w:rPr>
        <w:t xml:space="preserve"> соответствующих муниципальных учреждений Карымского района</w:t>
      </w:r>
      <w:r w:rsidRPr="00DC55D5">
        <w:rPr>
          <w:sz w:val="28"/>
          <w:szCs w:val="28"/>
        </w:rPr>
        <w:t>.</w:t>
      </w:r>
    </w:p>
    <w:p w:rsidR="007573BC" w:rsidRPr="00DC55D5" w:rsidRDefault="007573BC" w:rsidP="00524EF6">
      <w:pPr>
        <w:pStyle w:val="ConsPlusNormal"/>
        <w:widowControl/>
        <w:ind w:firstLine="708"/>
        <w:jc w:val="both"/>
        <w:outlineLvl w:val="2"/>
        <w:rPr>
          <w:rFonts w:ascii="Times New Roman" w:hAnsi="Times New Roman"/>
          <w:sz w:val="28"/>
          <w:szCs w:val="28"/>
        </w:rPr>
      </w:pPr>
      <w:r w:rsidRPr="00DC55D5">
        <w:rPr>
          <w:rFonts w:ascii="Times New Roman" w:hAnsi="Times New Roman"/>
          <w:sz w:val="28"/>
          <w:szCs w:val="28"/>
        </w:rPr>
        <w:t>Объем финансового обеспечения</w:t>
      </w:r>
      <w:r>
        <w:rPr>
          <w:rFonts w:ascii="Times New Roman" w:hAnsi="Times New Roman"/>
          <w:sz w:val="28"/>
          <w:szCs w:val="28"/>
        </w:rPr>
        <w:t xml:space="preserve"> на оказание I-й муниципальной</w:t>
      </w:r>
      <w:r w:rsidRPr="00DC55D5">
        <w:rPr>
          <w:rFonts w:ascii="Times New Roman" w:hAnsi="Times New Roman"/>
          <w:sz w:val="28"/>
          <w:szCs w:val="28"/>
        </w:rPr>
        <w:t xml:space="preserve"> услуги определяется исходя из норматива за</w:t>
      </w:r>
      <w:r>
        <w:rPr>
          <w:rFonts w:ascii="Times New Roman" w:hAnsi="Times New Roman"/>
          <w:sz w:val="28"/>
          <w:szCs w:val="28"/>
        </w:rPr>
        <w:t>трат на оказание муниципальной</w:t>
      </w:r>
      <w:r w:rsidRPr="00DC55D5">
        <w:rPr>
          <w:rFonts w:ascii="Times New Roman" w:hAnsi="Times New Roman"/>
          <w:sz w:val="28"/>
          <w:szCs w:val="28"/>
        </w:rPr>
        <w:t xml:space="preserve"> услуги и расчетно-нормативных затрат на содержание имущества по формуле:</w:t>
      </w:r>
    </w:p>
    <w:p w:rsidR="007573BC" w:rsidRPr="00DC55D5" w:rsidRDefault="007573BC" w:rsidP="00524EF6">
      <w:pPr>
        <w:pStyle w:val="ConsPlusNormal"/>
        <w:widowControl/>
        <w:ind w:firstLine="708"/>
        <w:jc w:val="center"/>
        <w:outlineLvl w:val="2"/>
        <w:rPr>
          <w:rFonts w:ascii="Times New Roman" w:hAnsi="Times New Roman"/>
          <w:sz w:val="28"/>
          <w:szCs w:val="28"/>
          <w:lang w:val="en-US"/>
        </w:rPr>
      </w:pPr>
      <w:r w:rsidRPr="00DC55D5">
        <w:rPr>
          <w:rFonts w:ascii="Times New Roman" w:hAnsi="Times New Roman"/>
          <w:sz w:val="28"/>
          <w:szCs w:val="28"/>
          <w:lang w:val="en-US"/>
        </w:rPr>
        <w:t xml:space="preserve">PI = SUM (Ci x </w:t>
      </w:r>
      <w:r w:rsidRPr="00DC55D5">
        <w:rPr>
          <w:rFonts w:ascii="Times New Roman" w:hAnsi="Times New Roman"/>
          <w:sz w:val="28"/>
          <w:szCs w:val="28"/>
        </w:rPr>
        <w:t>Ч</w:t>
      </w:r>
      <w:r w:rsidRPr="00DC55D5">
        <w:rPr>
          <w:rFonts w:ascii="Times New Roman" w:hAnsi="Times New Roman"/>
          <w:sz w:val="28"/>
          <w:szCs w:val="28"/>
          <w:lang w:val="en-US"/>
        </w:rPr>
        <w:t xml:space="preserve">i) + </w:t>
      </w:r>
      <w:r w:rsidRPr="00DC55D5">
        <w:rPr>
          <w:rFonts w:ascii="Times New Roman" w:hAnsi="Times New Roman"/>
          <w:sz w:val="28"/>
          <w:szCs w:val="28"/>
        </w:rPr>
        <w:t>И</w:t>
      </w:r>
      <w:r w:rsidRPr="00DC55D5">
        <w:rPr>
          <w:rFonts w:ascii="Times New Roman" w:hAnsi="Times New Roman"/>
          <w:sz w:val="28"/>
          <w:szCs w:val="28"/>
          <w:lang w:val="en-US"/>
        </w:rPr>
        <w:t>,</w:t>
      </w:r>
    </w:p>
    <w:p w:rsidR="007573BC" w:rsidRPr="00DC55D5" w:rsidRDefault="007573BC" w:rsidP="00524EF6">
      <w:pPr>
        <w:pStyle w:val="ConsPlusNormal"/>
        <w:widowControl/>
        <w:ind w:firstLine="708"/>
        <w:jc w:val="both"/>
        <w:outlineLvl w:val="2"/>
        <w:rPr>
          <w:rFonts w:ascii="Times New Roman" w:hAnsi="Times New Roman"/>
          <w:sz w:val="28"/>
          <w:szCs w:val="28"/>
        </w:rPr>
      </w:pPr>
      <w:r w:rsidRPr="00DC55D5">
        <w:rPr>
          <w:rFonts w:ascii="Times New Roman" w:hAnsi="Times New Roman"/>
          <w:sz w:val="28"/>
          <w:szCs w:val="28"/>
        </w:rPr>
        <w:t>где</w:t>
      </w:r>
    </w:p>
    <w:p w:rsidR="007573BC" w:rsidRPr="00DC55D5" w:rsidRDefault="007573BC" w:rsidP="00524EF6">
      <w:pPr>
        <w:pStyle w:val="ConsPlusNormal"/>
        <w:widowControl/>
        <w:ind w:firstLine="708"/>
        <w:jc w:val="both"/>
        <w:outlineLvl w:val="2"/>
        <w:rPr>
          <w:rFonts w:ascii="Times New Roman" w:hAnsi="Times New Roman"/>
          <w:sz w:val="28"/>
          <w:szCs w:val="28"/>
        </w:rPr>
      </w:pPr>
      <w:r w:rsidRPr="00DC55D5">
        <w:rPr>
          <w:rFonts w:ascii="Times New Roman" w:hAnsi="Times New Roman"/>
          <w:sz w:val="28"/>
          <w:szCs w:val="28"/>
        </w:rPr>
        <w:t>PI - объем финансового обеспечения</w:t>
      </w:r>
      <w:r>
        <w:rPr>
          <w:rFonts w:ascii="Times New Roman" w:hAnsi="Times New Roman"/>
          <w:sz w:val="28"/>
          <w:szCs w:val="28"/>
        </w:rPr>
        <w:t xml:space="preserve"> на оказание I-й муниципальной</w:t>
      </w:r>
      <w:r w:rsidRPr="00DC55D5">
        <w:rPr>
          <w:rFonts w:ascii="Times New Roman" w:hAnsi="Times New Roman"/>
          <w:sz w:val="28"/>
          <w:szCs w:val="28"/>
        </w:rPr>
        <w:t xml:space="preserve"> услуги:</w:t>
      </w:r>
    </w:p>
    <w:p w:rsidR="007573BC" w:rsidRPr="00DC55D5" w:rsidRDefault="007573BC" w:rsidP="00524EF6">
      <w:pPr>
        <w:pStyle w:val="ConsPlusNormal"/>
        <w:widowControl/>
        <w:ind w:firstLine="708"/>
        <w:jc w:val="both"/>
        <w:outlineLvl w:val="2"/>
        <w:rPr>
          <w:rFonts w:ascii="Times New Roman" w:hAnsi="Times New Roman"/>
          <w:sz w:val="28"/>
          <w:szCs w:val="28"/>
        </w:rPr>
      </w:pPr>
      <w:r w:rsidRPr="00DC55D5">
        <w:rPr>
          <w:rFonts w:ascii="Times New Roman" w:hAnsi="Times New Roman"/>
          <w:sz w:val="28"/>
          <w:szCs w:val="28"/>
        </w:rPr>
        <w:t xml:space="preserve">Ci – норматив </w:t>
      </w:r>
      <w:r>
        <w:rPr>
          <w:rFonts w:ascii="Times New Roman" w:hAnsi="Times New Roman"/>
          <w:sz w:val="28"/>
          <w:szCs w:val="28"/>
        </w:rPr>
        <w:t xml:space="preserve">затрат на оказание единицы i-й </w:t>
      </w:r>
      <w:r w:rsidRPr="00DC55D5">
        <w:rPr>
          <w:rFonts w:ascii="Times New Roman" w:hAnsi="Times New Roman"/>
          <w:sz w:val="28"/>
          <w:szCs w:val="28"/>
        </w:rPr>
        <w:t xml:space="preserve"> </w:t>
      </w:r>
      <w:r>
        <w:rPr>
          <w:rFonts w:ascii="Times New Roman" w:hAnsi="Times New Roman"/>
          <w:sz w:val="28"/>
          <w:szCs w:val="28"/>
        </w:rPr>
        <w:t>муниципальной</w:t>
      </w:r>
      <w:r w:rsidRPr="00DC55D5">
        <w:rPr>
          <w:rFonts w:ascii="Times New Roman" w:hAnsi="Times New Roman"/>
          <w:sz w:val="28"/>
          <w:szCs w:val="28"/>
        </w:rPr>
        <w:t xml:space="preserve"> услуги;</w:t>
      </w:r>
    </w:p>
    <w:p w:rsidR="007573BC" w:rsidRPr="00DC55D5" w:rsidRDefault="007573BC" w:rsidP="00524EF6">
      <w:pPr>
        <w:pStyle w:val="ConsPlusNormal"/>
        <w:widowControl/>
        <w:ind w:firstLine="708"/>
        <w:jc w:val="both"/>
        <w:outlineLvl w:val="2"/>
        <w:rPr>
          <w:rFonts w:ascii="Times New Roman" w:hAnsi="Times New Roman"/>
          <w:sz w:val="28"/>
          <w:szCs w:val="28"/>
        </w:rPr>
      </w:pPr>
      <w:r w:rsidRPr="00DC55D5">
        <w:rPr>
          <w:rFonts w:ascii="Times New Roman" w:hAnsi="Times New Roman"/>
          <w:sz w:val="28"/>
          <w:szCs w:val="28"/>
        </w:rPr>
        <w:t xml:space="preserve">Чi - объем (количество единиц) оказания i-й </w:t>
      </w:r>
      <w:r>
        <w:rPr>
          <w:rFonts w:ascii="Times New Roman" w:hAnsi="Times New Roman"/>
          <w:sz w:val="28"/>
          <w:szCs w:val="28"/>
        </w:rPr>
        <w:t>муниципальной</w:t>
      </w:r>
      <w:r w:rsidRPr="00DC55D5">
        <w:rPr>
          <w:rFonts w:ascii="Times New Roman" w:hAnsi="Times New Roman"/>
          <w:sz w:val="28"/>
          <w:szCs w:val="28"/>
        </w:rPr>
        <w:t xml:space="preserve"> услуги;</w:t>
      </w:r>
    </w:p>
    <w:p w:rsidR="007573BC" w:rsidRPr="00DC55D5" w:rsidRDefault="007573BC" w:rsidP="00524EF6">
      <w:pPr>
        <w:pStyle w:val="ConsPlusNormal"/>
        <w:widowControl/>
        <w:ind w:firstLine="708"/>
        <w:jc w:val="both"/>
        <w:outlineLvl w:val="2"/>
        <w:rPr>
          <w:rFonts w:ascii="Times New Roman" w:hAnsi="Times New Roman"/>
          <w:sz w:val="28"/>
          <w:szCs w:val="28"/>
        </w:rPr>
      </w:pPr>
      <w:r w:rsidRPr="00DC55D5">
        <w:rPr>
          <w:rFonts w:ascii="Times New Roman" w:hAnsi="Times New Roman"/>
          <w:sz w:val="28"/>
          <w:szCs w:val="28"/>
        </w:rPr>
        <w:t>И - расчетно-нормативные затраты на содержание имущества.</w:t>
      </w:r>
    </w:p>
    <w:p w:rsidR="007573BC" w:rsidRPr="00DC55D5" w:rsidRDefault="007573BC" w:rsidP="00524EF6">
      <w:pPr>
        <w:pStyle w:val="BodyTextIndent2"/>
        <w:ind w:firstLine="709"/>
        <w:rPr>
          <w:b/>
          <w:szCs w:val="28"/>
        </w:rPr>
      </w:pPr>
      <w:r w:rsidRPr="00DC55D5">
        <w:rPr>
          <w:szCs w:val="28"/>
        </w:rPr>
        <w:t xml:space="preserve">При осуществлении расчетов возможно использование утвержденных нормативов затрат на оказание </w:t>
      </w:r>
      <w:r>
        <w:rPr>
          <w:szCs w:val="28"/>
        </w:rPr>
        <w:t>муниципальной</w:t>
      </w:r>
      <w:r w:rsidRPr="00DC55D5">
        <w:rPr>
          <w:szCs w:val="28"/>
        </w:rPr>
        <w:t xml:space="preserve"> услуги и расчетно-нормативных затрат на содержание имущества на текущий финансовый год (при наличии).</w:t>
      </w:r>
    </w:p>
    <w:p w:rsidR="007573BC" w:rsidRPr="00D0340B" w:rsidRDefault="007573BC" w:rsidP="00524EF6">
      <w:pPr>
        <w:pStyle w:val="BodyTextIndent2"/>
        <w:ind w:firstLine="709"/>
        <w:rPr>
          <w:b/>
          <w:szCs w:val="28"/>
        </w:rPr>
      </w:pPr>
      <w:r w:rsidRPr="00DC55D5">
        <w:rPr>
          <w:szCs w:val="28"/>
        </w:rPr>
        <w:t xml:space="preserve">Объем средств на выполнение </w:t>
      </w:r>
      <w:r>
        <w:rPr>
          <w:szCs w:val="28"/>
        </w:rPr>
        <w:t xml:space="preserve">муниципального </w:t>
      </w:r>
      <w:r w:rsidRPr="00DC55D5">
        <w:rPr>
          <w:szCs w:val="28"/>
        </w:rPr>
        <w:t xml:space="preserve">задания на оказание </w:t>
      </w:r>
      <w:r>
        <w:rPr>
          <w:szCs w:val="28"/>
        </w:rPr>
        <w:t xml:space="preserve">муниципальных </w:t>
      </w:r>
      <w:r w:rsidRPr="00DC55D5">
        <w:rPr>
          <w:szCs w:val="28"/>
        </w:rPr>
        <w:t>услуг, оказываемых на безвозмездной основе за счет средств бюджета</w:t>
      </w:r>
      <w:r>
        <w:rPr>
          <w:szCs w:val="28"/>
        </w:rPr>
        <w:t xml:space="preserve"> муниципального района «Карымский район»</w:t>
      </w:r>
      <w:r w:rsidRPr="00DC55D5">
        <w:rPr>
          <w:szCs w:val="28"/>
        </w:rPr>
        <w:t>, определяется главным рас</w:t>
      </w:r>
      <w:r>
        <w:rPr>
          <w:szCs w:val="28"/>
        </w:rPr>
        <w:t>порядителем средств бюджета района</w:t>
      </w:r>
      <w:r w:rsidRPr="00DC55D5">
        <w:rPr>
          <w:szCs w:val="28"/>
        </w:rPr>
        <w:t xml:space="preserve"> по форме согласно </w:t>
      </w:r>
      <w:r w:rsidRPr="004B673E">
        <w:rPr>
          <w:szCs w:val="28"/>
        </w:rPr>
        <w:t>приложению 4.1.</w:t>
      </w:r>
    </w:p>
    <w:p w:rsidR="007573BC" w:rsidRPr="00751339" w:rsidRDefault="007573BC" w:rsidP="00524EF6">
      <w:pPr>
        <w:pStyle w:val="BodyTextIndent2"/>
        <w:spacing w:before="120"/>
        <w:ind w:firstLine="709"/>
        <w:rPr>
          <w:b/>
          <w:szCs w:val="28"/>
        </w:rPr>
      </w:pPr>
      <w:r w:rsidRPr="00D0340B">
        <w:t xml:space="preserve">Кроме того, необходимо распределить бюджетные ассигнования на выполнение муниципального задания за счет средств бюджета муниципального района «Карымский район» бюджетными и автономными учреждениями  Карымского района по кодам бюджетной классификации расходов бюджетов </w:t>
      </w:r>
      <w:r w:rsidRPr="004B673E">
        <w:t>согласно приложению 4.2.</w:t>
      </w:r>
    </w:p>
    <w:p w:rsidR="007573BC" w:rsidRPr="00DC55D5" w:rsidRDefault="007573BC" w:rsidP="00751339">
      <w:pPr>
        <w:pStyle w:val="51"/>
        <w:shd w:val="clear" w:color="auto" w:fill="auto"/>
        <w:spacing w:before="120" w:after="0" w:line="240" w:lineRule="auto"/>
        <w:ind w:firstLine="720"/>
        <w:jc w:val="both"/>
        <w:rPr>
          <w:rFonts w:ascii="Times New Roman" w:hAnsi="Times New Roman"/>
          <w:sz w:val="28"/>
          <w:szCs w:val="28"/>
        </w:rPr>
      </w:pPr>
      <w:r w:rsidRPr="005850BB">
        <w:rPr>
          <w:rStyle w:val="50"/>
          <w:rFonts w:ascii="Times New Roman" w:hAnsi="Times New Roman"/>
          <w:sz w:val="28"/>
          <w:szCs w:val="28"/>
        </w:rPr>
        <w:t xml:space="preserve">При определении объема нормативных затрат на выполнение </w:t>
      </w:r>
      <w:r>
        <w:rPr>
          <w:rStyle w:val="50"/>
          <w:rFonts w:ascii="Times New Roman" w:hAnsi="Times New Roman"/>
          <w:sz w:val="28"/>
          <w:szCs w:val="28"/>
        </w:rPr>
        <w:t>муниципального</w:t>
      </w:r>
      <w:r w:rsidRPr="005850BB">
        <w:rPr>
          <w:rStyle w:val="50"/>
          <w:rFonts w:ascii="Times New Roman" w:hAnsi="Times New Roman"/>
          <w:sz w:val="28"/>
          <w:szCs w:val="28"/>
        </w:rPr>
        <w:t xml:space="preserve"> задания в расчет не включаются затраты, финансируемые путем предоставления субсидий на иные цели в соответствии с абзацем вторым пункта 1 статьи 78.1 Бюджетного кодекса Российской Федерации</w:t>
      </w:r>
      <w:r>
        <w:rPr>
          <w:rStyle w:val="50"/>
          <w:rFonts w:ascii="Times New Roman" w:hAnsi="Times New Roman"/>
          <w:sz w:val="28"/>
          <w:szCs w:val="28"/>
        </w:rPr>
        <w:t xml:space="preserve"> </w:t>
      </w:r>
      <w:r w:rsidRPr="00DC55D5">
        <w:rPr>
          <w:rStyle w:val="50"/>
          <w:rFonts w:ascii="Times New Roman" w:hAnsi="Times New Roman"/>
          <w:sz w:val="28"/>
          <w:szCs w:val="28"/>
        </w:rPr>
        <w:t>в том числе на:</w:t>
      </w:r>
    </w:p>
    <w:p w:rsidR="007573BC" w:rsidRPr="00DC55D5" w:rsidRDefault="007573BC" w:rsidP="00751339">
      <w:pPr>
        <w:ind w:firstLine="709"/>
        <w:jc w:val="both"/>
        <w:rPr>
          <w:b/>
          <w:sz w:val="28"/>
          <w:szCs w:val="28"/>
        </w:rPr>
      </w:pPr>
      <w:r w:rsidRPr="00DC55D5">
        <w:rPr>
          <w:sz w:val="28"/>
          <w:szCs w:val="28"/>
        </w:rPr>
        <w:t>проведение капитального ремонта,</w:t>
      </w:r>
    </w:p>
    <w:p w:rsidR="007573BC" w:rsidRPr="00DC55D5" w:rsidRDefault="007573BC" w:rsidP="00751339">
      <w:pPr>
        <w:ind w:firstLine="709"/>
        <w:jc w:val="both"/>
        <w:rPr>
          <w:b/>
          <w:sz w:val="28"/>
          <w:szCs w:val="28"/>
        </w:rPr>
      </w:pPr>
      <w:r w:rsidRPr="00DC55D5">
        <w:rPr>
          <w:sz w:val="28"/>
          <w:szCs w:val="28"/>
        </w:rPr>
        <w:t xml:space="preserve">приобретение основных средств, </w:t>
      </w:r>
    </w:p>
    <w:p w:rsidR="007573BC" w:rsidRPr="00DC55D5" w:rsidRDefault="007573BC" w:rsidP="00751339">
      <w:pPr>
        <w:ind w:firstLine="709"/>
        <w:jc w:val="both"/>
        <w:rPr>
          <w:b/>
          <w:sz w:val="28"/>
          <w:szCs w:val="28"/>
        </w:rPr>
      </w:pPr>
      <w:r w:rsidRPr="00DC55D5">
        <w:rPr>
          <w:sz w:val="28"/>
          <w:szCs w:val="28"/>
        </w:rPr>
        <w:t>реализацию</w:t>
      </w:r>
      <w:r>
        <w:rPr>
          <w:sz w:val="28"/>
          <w:szCs w:val="28"/>
        </w:rPr>
        <w:t xml:space="preserve"> районных</w:t>
      </w:r>
      <w:r w:rsidRPr="00DC55D5">
        <w:rPr>
          <w:sz w:val="28"/>
          <w:szCs w:val="28"/>
        </w:rPr>
        <w:t xml:space="preserve"> долгосрочных целевых программ, </w:t>
      </w:r>
    </w:p>
    <w:p w:rsidR="007573BC" w:rsidRPr="00DC55D5" w:rsidRDefault="007573BC" w:rsidP="00751339">
      <w:pPr>
        <w:ind w:firstLine="709"/>
        <w:jc w:val="both"/>
        <w:rPr>
          <w:b/>
          <w:sz w:val="28"/>
          <w:szCs w:val="28"/>
        </w:rPr>
      </w:pPr>
      <w:r w:rsidRPr="00DC55D5">
        <w:rPr>
          <w:sz w:val="28"/>
          <w:szCs w:val="28"/>
        </w:rPr>
        <w:t>проведение мероприятий по решению</w:t>
      </w:r>
      <w:r>
        <w:rPr>
          <w:sz w:val="28"/>
          <w:szCs w:val="28"/>
        </w:rPr>
        <w:t xml:space="preserve"> Администрации муниципального района «Карымский район»</w:t>
      </w:r>
      <w:r w:rsidRPr="00DC55D5">
        <w:rPr>
          <w:sz w:val="28"/>
          <w:szCs w:val="28"/>
        </w:rPr>
        <w:t>,</w:t>
      </w:r>
    </w:p>
    <w:p w:rsidR="007573BC" w:rsidRPr="00DC55D5" w:rsidRDefault="007573BC" w:rsidP="00751339">
      <w:pPr>
        <w:ind w:firstLine="709"/>
        <w:jc w:val="both"/>
        <w:rPr>
          <w:b/>
          <w:sz w:val="28"/>
          <w:szCs w:val="28"/>
        </w:rPr>
      </w:pPr>
      <w:r w:rsidRPr="00DC55D5">
        <w:rPr>
          <w:sz w:val="28"/>
          <w:szCs w:val="28"/>
        </w:rPr>
        <w:t>финансирование, осуществляемое за счет средств федерального бюджета</w:t>
      </w:r>
      <w:r>
        <w:rPr>
          <w:sz w:val="28"/>
          <w:szCs w:val="28"/>
        </w:rPr>
        <w:t>, краевого бюджета</w:t>
      </w:r>
      <w:r w:rsidRPr="00DC55D5">
        <w:rPr>
          <w:sz w:val="28"/>
          <w:szCs w:val="28"/>
        </w:rPr>
        <w:t xml:space="preserve"> и софинансирование данных направлений за счет сре</w:t>
      </w:r>
      <w:r>
        <w:rPr>
          <w:sz w:val="28"/>
          <w:szCs w:val="28"/>
        </w:rPr>
        <w:t>дств бюджета района</w:t>
      </w:r>
      <w:r w:rsidRPr="00DC55D5">
        <w:rPr>
          <w:sz w:val="28"/>
          <w:szCs w:val="28"/>
        </w:rPr>
        <w:t>.</w:t>
      </w:r>
    </w:p>
    <w:p w:rsidR="007573BC" w:rsidRPr="00751339" w:rsidRDefault="007573BC" w:rsidP="00751339">
      <w:pPr>
        <w:pStyle w:val="51"/>
        <w:shd w:val="clear" w:color="auto" w:fill="auto"/>
        <w:spacing w:after="0" w:line="240" w:lineRule="auto"/>
        <w:ind w:firstLine="0"/>
        <w:jc w:val="both"/>
        <w:rPr>
          <w:b/>
          <w:sz w:val="28"/>
          <w:szCs w:val="28"/>
        </w:rPr>
      </w:pPr>
      <w:r w:rsidRPr="005850BB">
        <w:rPr>
          <w:rStyle w:val="50"/>
          <w:rFonts w:ascii="Times New Roman" w:hAnsi="Times New Roman"/>
          <w:sz w:val="28"/>
          <w:szCs w:val="28"/>
        </w:rPr>
        <w:t xml:space="preserve"> </w:t>
      </w:r>
    </w:p>
    <w:p w:rsidR="007573BC" w:rsidRPr="005850BB" w:rsidRDefault="007573BC" w:rsidP="006A55EB">
      <w:pPr>
        <w:ind w:firstLine="709"/>
        <w:jc w:val="both"/>
        <w:rPr>
          <w:b/>
          <w:sz w:val="28"/>
          <w:szCs w:val="28"/>
        </w:rPr>
      </w:pPr>
      <w:r>
        <w:rPr>
          <w:b/>
          <w:sz w:val="28"/>
          <w:szCs w:val="28"/>
        </w:rPr>
        <w:t>5</w:t>
      </w:r>
      <w:r w:rsidRPr="00CD2CAE">
        <w:rPr>
          <w:b/>
          <w:sz w:val="28"/>
          <w:szCs w:val="28"/>
        </w:rPr>
        <w:t>.</w:t>
      </w:r>
      <w:r w:rsidRPr="006A55EB">
        <w:rPr>
          <w:b/>
          <w:sz w:val="28"/>
          <w:szCs w:val="28"/>
        </w:rPr>
        <w:t xml:space="preserve"> </w:t>
      </w:r>
      <w:r w:rsidRPr="003D69B6">
        <w:rPr>
          <w:b/>
          <w:sz w:val="28"/>
          <w:szCs w:val="28"/>
        </w:rPr>
        <w:t>О</w:t>
      </w:r>
      <w:r>
        <w:rPr>
          <w:b/>
          <w:sz w:val="28"/>
          <w:szCs w:val="28"/>
        </w:rPr>
        <w:t xml:space="preserve">боснование бюджетного ассигнования </w:t>
      </w:r>
      <w:r w:rsidRPr="003D69B6">
        <w:rPr>
          <w:b/>
          <w:sz w:val="28"/>
          <w:szCs w:val="28"/>
        </w:rPr>
        <w:t>на</w:t>
      </w:r>
      <w:r>
        <w:rPr>
          <w:b/>
          <w:sz w:val="28"/>
          <w:szCs w:val="28"/>
        </w:rPr>
        <w:t xml:space="preserve"> предоставление</w:t>
      </w:r>
      <w:r w:rsidRPr="003D69B6">
        <w:rPr>
          <w:b/>
          <w:sz w:val="28"/>
          <w:szCs w:val="28"/>
        </w:rPr>
        <w:t xml:space="preserve"> субсиди</w:t>
      </w:r>
      <w:r>
        <w:rPr>
          <w:b/>
          <w:sz w:val="28"/>
          <w:szCs w:val="28"/>
        </w:rPr>
        <w:t>й</w:t>
      </w:r>
      <w:r w:rsidRPr="003D69B6">
        <w:rPr>
          <w:b/>
          <w:sz w:val="28"/>
          <w:szCs w:val="28"/>
        </w:rPr>
        <w:t xml:space="preserve"> </w:t>
      </w:r>
      <w:r>
        <w:rPr>
          <w:b/>
          <w:sz w:val="28"/>
          <w:szCs w:val="28"/>
        </w:rPr>
        <w:t xml:space="preserve">на </w:t>
      </w:r>
      <w:r w:rsidRPr="003D69B6">
        <w:rPr>
          <w:b/>
          <w:sz w:val="28"/>
          <w:szCs w:val="28"/>
        </w:rPr>
        <w:t>иные цели</w:t>
      </w:r>
      <w:r w:rsidRPr="005850BB">
        <w:rPr>
          <w:sz w:val="28"/>
          <w:szCs w:val="28"/>
        </w:rPr>
        <w:t xml:space="preserve"> определяется</w:t>
      </w:r>
      <w:r>
        <w:rPr>
          <w:sz w:val="28"/>
          <w:szCs w:val="28"/>
        </w:rPr>
        <w:t xml:space="preserve"> отраслевыми органами, осуществляющими функции и полномочия учредителя муниципальных бюджетных и автономных учреждений Карымского района</w:t>
      </w:r>
      <w:r w:rsidRPr="005850BB">
        <w:rPr>
          <w:sz w:val="28"/>
          <w:szCs w:val="28"/>
        </w:rPr>
        <w:t xml:space="preserve"> (вид расходов 612, 622), исходя из следующих показателей:</w:t>
      </w:r>
    </w:p>
    <w:p w:rsidR="007573BC" w:rsidRPr="005850BB" w:rsidRDefault="007573BC" w:rsidP="006A55EB">
      <w:pPr>
        <w:autoSpaceDE w:val="0"/>
        <w:autoSpaceDN w:val="0"/>
        <w:adjustRightInd w:val="0"/>
        <w:ind w:firstLine="709"/>
        <w:jc w:val="both"/>
        <w:outlineLvl w:val="0"/>
        <w:rPr>
          <w:b/>
          <w:sz w:val="28"/>
          <w:szCs w:val="28"/>
        </w:rPr>
      </w:pPr>
      <w:r w:rsidRPr="005850BB">
        <w:rPr>
          <w:sz w:val="28"/>
          <w:szCs w:val="28"/>
        </w:rPr>
        <w:t>количество планируемых мероприятий;</w:t>
      </w:r>
    </w:p>
    <w:p w:rsidR="007573BC" w:rsidRPr="005850BB" w:rsidRDefault="007573BC" w:rsidP="006A55EB">
      <w:pPr>
        <w:autoSpaceDE w:val="0"/>
        <w:autoSpaceDN w:val="0"/>
        <w:adjustRightInd w:val="0"/>
        <w:ind w:firstLine="709"/>
        <w:jc w:val="both"/>
        <w:outlineLvl w:val="0"/>
        <w:rPr>
          <w:b/>
          <w:sz w:val="28"/>
          <w:szCs w:val="28"/>
        </w:rPr>
      </w:pPr>
      <w:r w:rsidRPr="005850BB">
        <w:rPr>
          <w:sz w:val="28"/>
          <w:szCs w:val="28"/>
        </w:rPr>
        <w:t xml:space="preserve">заявленные </w:t>
      </w:r>
      <w:r>
        <w:rPr>
          <w:sz w:val="28"/>
          <w:szCs w:val="28"/>
        </w:rPr>
        <w:t xml:space="preserve">муниципальными </w:t>
      </w:r>
      <w:r w:rsidRPr="005850BB">
        <w:rPr>
          <w:sz w:val="28"/>
          <w:szCs w:val="28"/>
        </w:rPr>
        <w:t>учреждениями объемы расходов на реализацию мероприятий.</w:t>
      </w:r>
    </w:p>
    <w:p w:rsidR="007573BC" w:rsidRPr="005850BB" w:rsidRDefault="007573BC" w:rsidP="006A55EB">
      <w:pPr>
        <w:pStyle w:val="BodyTextIndent2"/>
        <w:ind w:firstLine="709"/>
        <w:rPr>
          <w:b/>
          <w:szCs w:val="28"/>
        </w:rPr>
      </w:pPr>
      <w:r w:rsidRPr="005850BB">
        <w:rPr>
          <w:szCs w:val="28"/>
        </w:rPr>
        <w:t>Расчет объема субсидии на иные цели необходимо производить с учетом доходов от оказания платных услуг, планируемых к получению бюджетными и автономными учреждениями.</w:t>
      </w:r>
    </w:p>
    <w:p w:rsidR="007573BC" w:rsidRPr="005850BB" w:rsidRDefault="007573BC" w:rsidP="006A55EB">
      <w:pPr>
        <w:ind w:firstLine="709"/>
        <w:jc w:val="both"/>
        <w:rPr>
          <w:sz w:val="28"/>
          <w:szCs w:val="28"/>
        </w:rPr>
      </w:pPr>
      <w:r w:rsidRPr="005850BB">
        <w:rPr>
          <w:sz w:val="28"/>
          <w:szCs w:val="28"/>
        </w:rPr>
        <w:t xml:space="preserve">В соответствии с </w:t>
      </w:r>
      <w:r w:rsidRPr="004B673E">
        <w:rPr>
          <w:sz w:val="28"/>
          <w:szCs w:val="28"/>
        </w:rPr>
        <w:t>приложением 5</w:t>
      </w:r>
      <w:r w:rsidRPr="005850BB">
        <w:rPr>
          <w:sz w:val="28"/>
          <w:szCs w:val="28"/>
        </w:rPr>
        <w:t xml:space="preserve"> </w:t>
      </w:r>
      <w:r>
        <w:rPr>
          <w:sz w:val="28"/>
          <w:szCs w:val="28"/>
        </w:rPr>
        <w:t xml:space="preserve">к настоящим Методическим рекомендациям </w:t>
      </w:r>
      <w:r w:rsidRPr="005850BB">
        <w:rPr>
          <w:sz w:val="28"/>
          <w:szCs w:val="28"/>
        </w:rPr>
        <w:t>необходимо представить Перечень целевых субсидий на очередной финансовый год и плановый период, правовые акты, устанавливающие наименование целевой субсидии, порядок ее предоставления.</w:t>
      </w:r>
    </w:p>
    <w:p w:rsidR="007573BC" w:rsidRDefault="007573BC" w:rsidP="00A7575E">
      <w:pPr>
        <w:ind w:firstLine="708"/>
        <w:jc w:val="both"/>
        <w:rPr>
          <w:b/>
          <w:sz w:val="28"/>
          <w:szCs w:val="28"/>
        </w:rPr>
      </w:pPr>
    </w:p>
    <w:p w:rsidR="007573BC" w:rsidRDefault="007573BC" w:rsidP="00A7575E">
      <w:pPr>
        <w:ind w:firstLine="708"/>
        <w:jc w:val="both"/>
        <w:rPr>
          <w:b/>
          <w:sz w:val="28"/>
          <w:szCs w:val="28"/>
        </w:rPr>
      </w:pPr>
      <w:r>
        <w:rPr>
          <w:b/>
          <w:sz w:val="28"/>
          <w:szCs w:val="28"/>
        </w:rPr>
        <w:t>6. Обоснование бюджетных ассигнований объемов на ежемесячную доплату к пенсиям муниципальных служащих.</w:t>
      </w:r>
    </w:p>
    <w:p w:rsidR="007573BC" w:rsidRPr="005850BB" w:rsidRDefault="007573BC" w:rsidP="002A33A3">
      <w:pPr>
        <w:autoSpaceDE w:val="0"/>
        <w:autoSpaceDN w:val="0"/>
        <w:adjustRightInd w:val="0"/>
        <w:ind w:firstLine="709"/>
        <w:jc w:val="both"/>
        <w:rPr>
          <w:sz w:val="28"/>
          <w:szCs w:val="28"/>
        </w:rPr>
      </w:pPr>
      <w:r w:rsidRPr="005850BB">
        <w:rPr>
          <w:sz w:val="28"/>
          <w:szCs w:val="28"/>
        </w:rPr>
        <w:t xml:space="preserve">В соответствии </w:t>
      </w:r>
      <w:r>
        <w:rPr>
          <w:sz w:val="28"/>
          <w:szCs w:val="28"/>
        </w:rPr>
        <w:t xml:space="preserve">с решением Совета муниципального района «Карымский район» №359 от 14.05.2009 г.( в ред. №75 от 26.09.2013 г.) «Об утверждении положения «О пенсионном обеспечении за выслугу лет лиц, замещавших должности муниципальной службы в органах местного самоуправления муниципального района «Карымский район» </w:t>
      </w:r>
      <w:r w:rsidRPr="005850BB">
        <w:rPr>
          <w:sz w:val="28"/>
          <w:szCs w:val="28"/>
        </w:rPr>
        <w:t xml:space="preserve">объем бюджетных ассигнований на ежемесячную доплату к пенсиям </w:t>
      </w:r>
      <w:r>
        <w:rPr>
          <w:sz w:val="28"/>
          <w:szCs w:val="28"/>
        </w:rPr>
        <w:t xml:space="preserve">муниципальных служащих </w:t>
      </w:r>
      <w:r w:rsidRPr="005850BB">
        <w:rPr>
          <w:sz w:val="28"/>
          <w:szCs w:val="28"/>
        </w:rPr>
        <w:t xml:space="preserve">рассчитывается согласно </w:t>
      </w:r>
      <w:r w:rsidRPr="004B673E">
        <w:rPr>
          <w:sz w:val="28"/>
          <w:szCs w:val="28"/>
        </w:rPr>
        <w:t>приложению 6</w:t>
      </w:r>
      <w:r w:rsidRPr="005850BB">
        <w:rPr>
          <w:sz w:val="28"/>
          <w:szCs w:val="28"/>
        </w:rPr>
        <w:t xml:space="preserve"> к настоящ</w:t>
      </w:r>
      <w:r>
        <w:rPr>
          <w:sz w:val="28"/>
          <w:szCs w:val="28"/>
        </w:rPr>
        <w:t>им</w:t>
      </w:r>
      <w:r w:rsidRPr="005850BB">
        <w:rPr>
          <w:sz w:val="28"/>
          <w:szCs w:val="28"/>
        </w:rPr>
        <w:t xml:space="preserve"> Методи</w:t>
      </w:r>
      <w:r>
        <w:rPr>
          <w:sz w:val="28"/>
          <w:szCs w:val="28"/>
        </w:rPr>
        <w:t>ческим рекомендациям</w:t>
      </w:r>
      <w:r w:rsidRPr="005850BB">
        <w:rPr>
          <w:sz w:val="28"/>
          <w:szCs w:val="28"/>
        </w:rPr>
        <w:t xml:space="preserve"> по формуле:</w:t>
      </w:r>
    </w:p>
    <w:p w:rsidR="007573BC" w:rsidRPr="005850BB" w:rsidRDefault="007573BC" w:rsidP="002A33A3">
      <w:pPr>
        <w:ind w:firstLine="709"/>
        <w:jc w:val="both"/>
        <w:rPr>
          <w:sz w:val="28"/>
          <w:szCs w:val="28"/>
        </w:rPr>
      </w:pPr>
      <w:r w:rsidRPr="005850BB">
        <w:rPr>
          <w:sz w:val="28"/>
          <w:szCs w:val="28"/>
        </w:rPr>
        <w:t>ДП= Баз* Пр (%) * (Ч текущего года +Ч на очередной год),</w:t>
      </w:r>
      <w:r>
        <w:rPr>
          <w:sz w:val="28"/>
          <w:szCs w:val="28"/>
        </w:rPr>
        <w:t xml:space="preserve"> </w:t>
      </w:r>
      <w:r w:rsidRPr="005850BB">
        <w:rPr>
          <w:sz w:val="28"/>
          <w:szCs w:val="28"/>
        </w:rPr>
        <w:t>где:</w:t>
      </w:r>
    </w:p>
    <w:p w:rsidR="007573BC" w:rsidRPr="005850BB" w:rsidRDefault="007573BC" w:rsidP="002A33A3">
      <w:pPr>
        <w:ind w:firstLine="709"/>
        <w:jc w:val="both"/>
        <w:rPr>
          <w:sz w:val="28"/>
          <w:szCs w:val="28"/>
        </w:rPr>
      </w:pPr>
      <w:r w:rsidRPr="005850BB">
        <w:rPr>
          <w:sz w:val="28"/>
          <w:szCs w:val="28"/>
        </w:rPr>
        <w:t>ДП – доплата к пенсии;</w:t>
      </w:r>
    </w:p>
    <w:p w:rsidR="007573BC" w:rsidRPr="005850BB" w:rsidRDefault="007573BC" w:rsidP="002A33A3">
      <w:pPr>
        <w:ind w:firstLine="709"/>
        <w:jc w:val="both"/>
        <w:rPr>
          <w:sz w:val="28"/>
          <w:szCs w:val="28"/>
        </w:rPr>
      </w:pPr>
      <w:r w:rsidRPr="005850BB">
        <w:rPr>
          <w:sz w:val="28"/>
          <w:szCs w:val="28"/>
        </w:rPr>
        <w:t xml:space="preserve">Баз – базовая часть трудовой пенсии по старости; </w:t>
      </w:r>
    </w:p>
    <w:p w:rsidR="007573BC" w:rsidRPr="005850BB" w:rsidRDefault="007573BC" w:rsidP="002A33A3">
      <w:pPr>
        <w:ind w:firstLine="709"/>
        <w:jc w:val="both"/>
        <w:rPr>
          <w:bCs/>
          <w:sz w:val="28"/>
          <w:szCs w:val="28"/>
        </w:rPr>
      </w:pPr>
      <w:r w:rsidRPr="005850BB">
        <w:rPr>
          <w:sz w:val="28"/>
          <w:szCs w:val="28"/>
        </w:rPr>
        <w:t xml:space="preserve">Пр(%) – </w:t>
      </w:r>
      <w:r w:rsidRPr="005850BB">
        <w:rPr>
          <w:bCs/>
          <w:sz w:val="28"/>
          <w:szCs w:val="28"/>
        </w:rPr>
        <w:t>процент, начисляемый в зависимости от категории граждан – получателей;</w:t>
      </w:r>
    </w:p>
    <w:p w:rsidR="007573BC" w:rsidRPr="005850BB" w:rsidRDefault="007573BC" w:rsidP="002A33A3">
      <w:pPr>
        <w:ind w:firstLine="709"/>
        <w:jc w:val="both"/>
        <w:rPr>
          <w:sz w:val="28"/>
          <w:szCs w:val="28"/>
        </w:rPr>
      </w:pPr>
      <w:r w:rsidRPr="005850BB">
        <w:rPr>
          <w:sz w:val="28"/>
          <w:szCs w:val="28"/>
        </w:rPr>
        <w:t>Ч текущего года – численность получателей доплаты к пенсиям по категориям граждан текущего года;</w:t>
      </w:r>
    </w:p>
    <w:p w:rsidR="007573BC" w:rsidRPr="005850BB" w:rsidRDefault="007573BC" w:rsidP="002A33A3">
      <w:pPr>
        <w:ind w:firstLine="709"/>
        <w:jc w:val="both"/>
        <w:rPr>
          <w:sz w:val="28"/>
          <w:szCs w:val="28"/>
        </w:rPr>
      </w:pPr>
      <w:r w:rsidRPr="005850BB">
        <w:rPr>
          <w:sz w:val="28"/>
          <w:szCs w:val="28"/>
        </w:rPr>
        <w:t>Ч на очередной год – численность получателей доплаты к пенсиям по категориям граждан очередного года.</w:t>
      </w:r>
    </w:p>
    <w:p w:rsidR="007573BC" w:rsidRPr="005850BB" w:rsidRDefault="007573BC" w:rsidP="002A33A3">
      <w:pPr>
        <w:autoSpaceDE w:val="0"/>
        <w:autoSpaceDN w:val="0"/>
        <w:adjustRightInd w:val="0"/>
        <w:ind w:firstLine="709"/>
        <w:jc w:val="both"/>
        <w:rPr>
          <w:sz w:val="28"/>
          <w:szCs w:val="28"/>
        </w:rPr>
      </w:pPr>
      <w:r w:rsidRPr="005850BB">
        <w:rPr>
          <w:sz w:val="28"/>
          <w:szCs w:val="28"/>
        </w:rPr>
        <w:t xml:space="preserve">В соответствии законом Забайкальского края от 18 февраля 2009 года </w:t>
      </w:r>
      <w:r w:rsidRPr="005850BB">
        <w:rPr>
          <w:b/>
          <w:bCs/>
          <w:sz w:val="28"/>
          <w:szCs w:val="28"/>
        </w:rPr>
        <w:br/>
      </w:r>
      <w:r w:rsidRPr="004B673E">
        <w:rPr>
          <w:sz w:val="28"/>
          <w:szCs w:val="28"/>
        </w:rPr>
        <w:t>№ 131-ЗЗК "О наградах в Забайкальском крае", решением Совета муниципального района «Карымский район» от 13 августа 2009 года №367 «Об утверждении Положения «О муниципальной службе в муниципальном районе «Карымский район», объем бюджетных ассигнований на ежемесячную выплату почетным гражданам рассчитываются по формуле:</w:t>
      </w:r>
    </w:p>
    <w:p w:rsidR="007573BC" w:rsidRPr="005850BB" w:rsidRDefault="007573BC" w:rsidP="002A33A3">
      <w:pPr>
        <w:ind w:firstLine="709"/>
        <w:jc w:val="both"/>
        <w:rPr>
          <w:sz w:val="28"/>
          <w:szCs w:val="28"/>
        </w:rPr>
      </w:pPr>
      <w:r w:rsidRPr="005850BB">
        <w:rPr>
          <w:sz w:val="28"/>
          <w:szCs w:val="28"/>
        </w:rPr>
        <w:t>ЕВ = Ч* Р*12 мес., где:</w:t>
      </w:r>
    </w:p>
    <w:p w:rsidR="007573BC" w:rsidRPr="005850BB" w:rsidRDefault="007573BC" w:rsidP="002A33A3">
      <w:pPr>
        <w:ind w:firstLine="709"/>
        <w:jc w:val="both"/>
        <w:rPr>
          <w:sz w:val="28"/>
          <w:szCs w:val="28"/>
        </w:rPr>
      </w:pPr>
      <w:r w:rsidRPr="005850BB">
        <w:rPr>
          <w:sz w:val="28"/>
          <w:szCs w:val="28"/>
        </w:rPr>
        <w:t>ЕВ – ежемесячные  выплаты;</w:t>
      </w:r>
    </w:p>
    <w:p w:rsidR="007573BC" w:rsidRPr="005850BB" w:rsidRDefault="007573BC" w:rsidP="002A33A3">
      <w:pPr>
        <w:ind w:firstLine="709"/>
        <w:jc w:val="both"/>
        <w:rPr>
          <w:sz w:val="28"/>
          <w:szCs w:val="28"/>
        </w:rPr>
      </w:pPr>
      <w:r w:rsidRPr="005850BB">
        <w:rPr>
          <w:sz w:val="28"/>
          <w:szCs w:val="28"/>
        </w:rPr>
        <w:t>Ч – численность почётных граждан,</w:t>
      </w:r>
    </w:p>
    <w:p w:rsidR="007573BC" w:rsidRDefault="007573BC" w:rsidP="002A33A3">
      <w:pPr>
        <w:ind w:firstLine="709"/>
        <w:jc w:val="both"/>
        <w:rPr>
          <w:sz w:val="28"/>
          <w:szCs w:val="28"/>
        </w:rPr>
      </w:pPr>
      <w:r w:rsidRPr="005850BB">
        <w:rPr>
          <w:sz w:val="28"/>
          <w:szCs w:val="28"/>
        </w:rPr>
        <w:t>Р – размер выплат.</w:t>
      </w:r>
    </w:p>
    <w:p w:rsidR="007573BC" w:rsidRDefault="007573BC" w:rsidP="002A33A3">
      <w:pPr>
        <w:jc w:val="both"/>
        <w:rPr>
          <w:sz w:val="28"/>
          <w:szCs w:val="28"/>
        </w:rPr>
      </w:pPr>
    </w:p>
    <w:p w:rsidR="007573BC" w:rsidRDefault="007573BC" w:rsidP="002A33A3">
      <w:pPr>
        <w:jc w:val="both"/>
        <w:rPr>
          <w:sz w:val="28"/>
          <w:szCs w:val="28"/>
        </w:rPr>
      </w:pPr>
    </w:p>
    <w:p w:rsidR="007573BC" w:rsidRDefault="007573BC" w:rsidP="006528E6">
      <w:pPr>
        <w:ind w:firstLine="567"/>
        <w:jc w:val="both"/>
        <w:rPr>
          <w:b/>
          <w:snapToGrid w:val="0"/>
          <w:sz w:val="28"/>
          <w:szCs w:val="28"/>
        </w:rPr>
      </w:pPr>
      <w:r w:rsidRPr="00066366">
        <w:rPr>
          <w:b/>
          <w:snapToGrid w:val="0"/>
          <w:sz w:val="28"/>
          <w:szCs w:val="28"/>
        </w:rPr>
        <w:t>7</w:t>
      </w:r>
      <w:r>
        <w:rPr>
          <w:b/>
          <w:snapToGrid w:val="0"/>
          <w:sz w:val="28"/>
          <w:szCs w:val="28"/>
        </w:rPr>
        <w:t>. Обоснование бюджетных ассигнований на расходы по организации отдыха и оздоровления детей в каникулярное время в Карымском районе.</w:t>
      </w:r>
    </w:p>
    <w:p w:rsidR="007573BC" w:rsidRPr="005850BB" w:rsidRDefault="007573BC" w:rsidP="00DA439A">
      <w:pPr>
        <w:autoSpaceDE w:val="0"/>
        <w:autoSpaceDN w:val="0"/>
        <w:adjustRightInd w:val="0"/>
        <w:ind w:firstLine="709"/>
        <w:jc w:val="both"/>
        <w:rPr>
          <w:sz w:val="28"/>
          <w:szCs w:val="28"/>
        </w:rPr>
      </w:pPr>
      <w:r w:rsidRPr="005850BB">
        <w:rPr>
          <w:sz w:val="28"/>
          <w:szCs w:val="28"/>
        </w:rPr>
        <w:t xml:space="preserve">Расчет </w:t>
      </w:r>
      <w:r>
        <w:rPr>
          <w:sz w:val="28"/>
          <w:szCs w:val="28"/>
        </w:rPr>
        <w:t xml:space="preserve">данных </w:t>
      </w:r>
      <w:r w:rsidRPr="005850BB">
        <w:rPr>
          <w:sz w:val="28"/>
          <w:szCs w:val="28"/>
        </w:rPr>
        <w:t xml:space="preserve">субсидий производится </w:t>
      </w:r>
      <w:r w:rsidRPr="005850BB">
        <w:rPr>
          <w:bCs/>
          <w:sz w:val="28"/>
          <w:szCs w:val="28"/>
        </w:rPr>
        <w:t>по форме</w:t>
      </w:r>
      <w:r w:rsidRPr="005850BB">
        <w:rPr>
          <w:sz w:val="28"/>
          <w:szCs w:val="28"/>
        </w:rPr>
        <w:t xml:space="preserve"> согласно </w:t>
      </w:r>
      <w:r w:rsidRPr="004B673E">
        <w:rPr>
          <w:sz w:val="28"/>
          <w:szCs w:val="28"/>
        </w:rPr>
        <w:t>приложению 7 к настоящим Методическим рекомендациям.</w:t>
      </w:r>
      <w:r w:rsidRPr="00F05193">
        <w:rPr>
          <w:sz w:val="28"/>
          <w:szCs w:val="28"/>
        </w:rPr>
        <w:t xml:space="preserve"> </w:t>
      </w:r>
    </w:p>
    <w:p w:rsidR="007573BC" w:rsidRDefault="007573BC" w:rsidP="004220D8"/>
    <w:p w:rsidR="007573BC" w:rsidRDefault="007573BC" w:rsidP="00066366">
      <w:pPr>
        <w:ind w:firstLine="600"/>
        <w:jc w:val="both"/>
        <w:rPr>
          <w:b/>
          <w:snapToGrid w:val="0"/>
          <w:sz w:val="28"/>
          <w:szCs w:val="28"/>
        </w:rPr>
      </w:pPr>
      <w:r>
        <w:rPr>
          <w:b/>
          <w:snapToGrid w:val="0"/>
          <w:sz w:val="28"/>
          <w:szCs w:val="28"/>
        </w:rPr>
        <w:t>8.  Обоснование бюджетных ассигнований на расходы по физической культуре и спорту.</w:t>
      </w:r>
    </w:p>
    <w:p w:rsidR="007573BC" w:rsidRPr="00DC55D5" w:rsidRDefault="007573BC" w:rsidP="00066366">
      <w:pPr>
        <w:autoSpaceDE w:val="0"/>
        <w:autoSpaceDN w:val="0"/>
        <w:adjustRightInd w:val="0"/>
        <w:ind w:firstLine="709"/>
        <w:jc w:val="both"/>
        <w:rPr>
          <w:sz w:val="28"/>
          <w:szCs w:val="28"/>
        </w:rPr>
      </w:pPr>
      <w:r w:rsidRPr="00DC55D5">
        <w:rPr>
          <w:sz w:val="28"/>
          <w:szCs w:val="28"/>
        </w:rPr>
        <w:t xml:space="preserve">Расходы бюджета </w:t>
      </w:r>
      <w:r>
        <w:rPr>
          <w:sz w:val="28"/>
          <w:szCs w:val="28"/>
        </w:rPr>
        <w:t>района</w:t>
      </w:r>
      <w:r w:rsidRPr="00DC55D5">
        <w:rPr>
          <w:sz w:val="28"/>
          <w:szCs w:val="28"/>
        </w:rPr>
        <w:t xml:space="preserve"> на финансирование мероприятий по физической культуре и спорту на очередной финансовый год определяются исходя из объема бюджетных ассигнований, предусмотренных в текущем году, с учетом установленной индексации на очередной год. </w:t>
      </w:r>
    </w:p>
    <w:p w:rsidR="007573BC" w:rsidRDefault="007573BC" w:rsidP="00066366">
      <w:pPr>
        <w:ind w:firstLine="600"/>
        <w:jc w:val="both"/>
      </w:pPr>
    </w:p>
    <w:p w:rsidR="007573BC" w:rsidRPr="00066366" w:rsidRDefault="007573BC" w:rsidP="00066366">
      <w:pPr>
        <w:ind w:firstLine="600"/>
      </w:pPr>
    </w:p>
    <w:p w:rsidR="007573BC" w:rsidRDefault="007573BC" w:rsidP="00222EA0">
      <w:pPr>
        <w:ind w:firstLine="709"/>
        <w:jc w:val="both"/>
        <w:rPr>
          <w:b/>
          <w:sz w:val="28"/>
          <w:szCs w:val="28"/>
        </w:rPr>
      </w:pPr>
      <w:r>
        <w:rPr>
          <w:b/>
          <w:sz w:val="28"/>
          <w:szCs w:val="28"/>
        </w:rPr>
        <w:t>9.Обоснование бюджетных ассигнований на фонд оплаты труда и страховые взносы в государственные внебюджетные фонды в части работников казенных учреждений, на обеспечение деятельности казенных учреждений.</w:t>
      </w:r>
    </w:p>
    <w:p w:rsidR="007573BC" w:rsidRPr="00DC55D5" w:rsidRDefault="007573BC" w:rsidP="00222EA0">
      <w:pPr>
        <w:ind w:firstLine="720"/>
        <w:jc w:val="both"/>
        <w:rPr>
          <w:sz w:val="28"/>
          <w:szCs w:val="28"/>
        </w:rPr>
      </w:pPr>
      <w:r w:rsidRPr="00CE397C">
        <w:rPr>
          <w:sz w:val="28"/>
          <w:szCs w:val="28"/>
        </w:rPr>
        <w:t xml:space="preserve">Объем бюджетных ассигнований на оплату труда работников </w:t>
      </w:r>
      <w:r>
        <w:rPr>
          <w:sz w:val="28"/>
          <w:szCs w:val="28"/>
        </w:rPr>
        <w:t xml:space="preserve"> и обеспечение деятельности </w:t>
      </w:r>
      <w:r w:rsidRPr="00CE397C">
        <w:rPr>
          <w:sz w:val="28"/>
          <w:szCs w:val="28"/>
        </w:rPr>
        <w:t xml:space="preserve">казенных учреждений на очередной год и плановый период рассчитывается согласно </w:t>
      </w:r>
      <w:r w:rsidRPr="004B673E">
        <w:rPr>
          <w:sz w:val="28"/>
          <w:szCs w:val="28"/>
        </w:rPr>
        <w:t>приложению 8,</w:t>
      </w:r>
      <w:r w:rsidRPr="00CE397C">
        <w:rPr>
          <w:sz w:val="28"/>
          <w:szCs w:val="28"/>
        </w:rPr>
        <w:t xml:space="preserve">  к настоящим Методическим</w:t>
      </w:r>
      <w:r>
        <w:rPr>
          <w:sz w:val="28"/>
          <w:szCs w:val="28"/>
        </w:rPr>
        <w:t xml:space="preserve"> рекомендациям. Оплата труда рассчитывается</w:t>
      </w:r>
      <w:r w:rsidRPr="00A601A1">
        <w:rPr>
          <w:sz w:val="28"/>
          <w:szCs w:val="28"/>
        </w:rPr>
        <w:t xml:space="preserve"> по формуле:</w:t>
      </w:r>
    </w:p>
    <w:p w:rsidR="007573BC" w:rsidRPr="00DC55D5" w:rsidRDefault="007573BC" w:rsidP="00CE397C">
      <w:pPr>
        <w:pStyle w:val="ListParagraph"/>
        <w:ind w:left="709"/>
        <w:jc w:val="both"/>
        <w:rPr>
          <w:strike/>
          <w:sz w:val="28"/>
          <w:szCs w:val="28"/>
        </w:rPr>
      </w:pPr>
      <w:r w:rsidRPr="00DC55D5">
        <w:rPr>
          <w:sz w:val="28"/>
          <w:szCs w:val="28"/>
        </w:rPr>
        <w:t>ФОТ на очередной год = ∑ДО*</w:t>
      </w:r>
      <w:r w:rsidRPr="00702691">
        <w:rPr>
          <w:sz w:val="28"/>
          <w:szCs w:val="28"/>
        </w:rPr>
        <w:t xml:space="preserve"> </w:t>
      </w:r>
      <w:r>
        <w:rPr>
          <w:sz w:val="28"/>
          <w:szCs w:val="28"/>
          <w:lang w:val="en-US"/>
        </w:rPr>
        <w:t>N</w:t>
      </w:r>
      <w:r>
        <w:rPr>
          <w:sz w:val="28"/>
          <w:szCs w:val="28"/>
          <w:vertAlign w:val="subscript"/>
        </w:rPr>
        <w:t>фот</w:t>
      </w:r>
      <w:r w:rsidRPr="00DC55D5">
        <w:rPr>
          <w:sz w:val="28"/>
          <w:szCs w:val="28"/>
        </w:rPr>
        <w:t xml:space="preserve"> *РК,</w:t>
      </w:r>
    </w:p>
    <w:p w:rsidR="007573BC" w:rsidRPr="00DC55D5" w:rsidRDefault="007573BC" w:rsidP="00CE397C">
      <w:pPr>
        <w:ind w:firstLine="720"/>
        <w:jc w:val="both"/>
        <w:rPr>
          <w:sz w:val="28"/>
          <w:szCs w:val="28"/>
        </w:rPr>
      </w:pPr>
      <w:r w:rsidRPr="00DC55D5">
        <w:rPr>
          <w:sz w:val="28"/>
          <w:szCs w:val="28"/>
        </w:rPr>
        <w:t>где ∑ДО – сумма должностных окладов;</w:t>
      </w:r>
    </w:p>
    <w:p w:rsidR="007573BC" w:rsidRPr="00702691" w:rsidRDefault="007573BC" w:rsidP="00CE397C">
      <w:pPr>
        <w:ind w:firstLine="720"/>
        <w:jc w:val="both"/>
        <w:rPr>
          <w:sz w:val="28"/>
          <w:szCs w:val="28"/>
        </w:rPr>
      </w:pPr>
      <w:r>
        <w:rPr>
          <w:sz w:val="28"/>
          <w:szCs w:val="28"/>
        </w:rPr>
        <w:t>N</w:t>
      </w:r>
      <w:r w:rsidRPr="00702691">
        <w:rPr>
          <w:sz w:val="28"/>
          <w:szCs w:val="28"/>
          <w:vertAlign w:val="subscript"/>
        </w:rPr>
        <w:t>фот</w:t>
      </w:r>
      <w:r>
        <w:rPr>
          <w:sz w:val="28"/>
          <w:szCs w:val="28"/>
        </w:rPr>
        <w:t xml:space="preserve"> - количество фондообразующих должностных окладов;</w:t>
      </w:r>
    </w:p>
    <w:p w:rsidR="007573BC" w:rsidRDefault="007573BC" w:rsidP="00CE397C">
      <w:pPr>
        <w:ind w:firstLine="720"/>
        <w:jc w:val="both"/>
        <w:rPr>
          <w:sz w:val="28"/>
          <w:szCs w:val="28"/>
        </w:rPr>
      </w:pPr>
      <w:r w:rsidRPr="00BF2F08">
        <w:rPr>
          <w:sz w:val="28"/>
          <w:szCs w:val="28"/>
        </w:rPr>
        <w:t>РК – коэффициенты районного регулирования.</w:t>
      </w:r>
    </w:p>
    <w:p w:rsidR="007573BC" w:rsidRDefault="007573BC" w:rsidP="00CE397C">
      <w:pPr>
        <w:ind w:firstLine="720"/>
        <w:jc w:val="both"/>
        <w:rPr>
          <w:sz w:val="28"/>
          <w:szCs w:val="28"/>
        </w:rPr>
      </w:pPr>
      <w:r w:rsidRPr="00810B58">
        <w:rPr>
          <w:snapToGrid w:val="0"/>
          <w:sz w:val="28"/>
          <w:szCs w:val="28"/>
        </w:rPr>
        <w:t xml:space="preserve">Объемы бюджетных ассигнований на </w:t>
      </w:r>
      <w:r w:rsidRPr="00810B58">
        <w:rPr>
          <w:sz w:val="28"/>
          <w:szCs w:val="28"/>
        </w:rPr>
        <w:t xml:space="preserve">командировочные и иные выплаты казенных учреждений в соответствии с трудовыми договорами (служебными контрактами, контрактами) и законодательством Российской Федерации, Забайкальского края, муниципального района «Карымский район»  (статья 70 Бюджетного кодекса Российской Федерации) (вид расходов 112, 122; КОСГУ 212) на очередной финансовый год </w:t>
      </w:r>
      <w:r w:rsidRPr="00810B58">
        <w:rPr>
          <w:snapToGrid w:val="0"/>
          <w:sz w:val="28"/>
          <w:szCs w:val="28"/>
        </w:rPr>
        <w:t xml:space="preserve">рассчитываются методом индексации, </w:t>
      </w:r>
      <w:r w:rsidRPr="00810B58">
        <w:rPr>
          <w:sz w:val="28"/>
          <w:szCs w:val="28"/>
        </w:rPr>
        <w:t>если иной подход не установлен настоящей Методикой</w:t>
      </w:r>
      <w:r>
        <w:rPr>
          <w:sz w:val="28"/>
          <w:szCs w:val="28"/>
        </w:rPr>
        <w:t>.</w:t>
      </w:r>
    </w:p>
    <w:p w:rsidR="007573BC" w:rsidRPr="003D7B19" w:rsidRDefault="007573BC" w:rsidP="003D7B19">
      <w:pPr>
        <w:pStyle w:val="BodyTextIndent2"/>
        <w:ind w:firstLine="720"/>
      </w:pPr>
      <w:r w:rsidRPr="00DC55D5">
        <w:t>Бюджетные ассигнования на плановый период рассчитываются аналогично с применением индекса потребительских цен на соответствующий год планового периода.</w:t>
      </w:r>
    </w:p>
    <w:p w:rsidR="007573BC" w:rsidRPr="00256242" w:rsidRDefault="007573BC" w:rsidP="00256242">
      <w:pPr>
        <w:pStyle w:val="BodyTextIndent2"/>
        <w:spacing w:before="120"/>
        <w:ind w:firstLine="700"/>
      </w:pPr>
      <w:r w:rsidRPr="00810B58">
        <w:rPr>
          <w:snapToGrid w:val="0"/>
          <w:szCs w:val="28"/>
        </w:rPr>
        <w:t xml:space="preserve">Объемы бюджетных ассигнований на </w:t>
      </w:r>
      <w:r w:rsidRPr="00810B58">
        <w:rPr>
          <w:szCs w:val="28"/>
        </w:rPr>
        <w:t>оплату поставок товаров,</w:t>
      </w:r>
      <w:r w:rsidRPr="00DC55D5">
        <w:t xml:space="preserve"> выполнения работ, ок</w:t>
      </w:r>
      <w:r>
        <w:t xml:space="preserve">азания услуг для муниципальных </w:t>
      </w:r>
      <w:r w:rsidRPr="00DC55D5">
        <w:t xml:space="preserve"> нужд казенных учреждений (статья 70 Бюджетного кодекса Российской Федерации), </w:t>
      </w:r>
      <w:r w:rsidRPr="00B872F3">
        <w:t>(вид расходов 242, 244</w:t>
      </w:r>
      <w:r w:rsidRPr="00DC55D5">
        <w:t xml:space="preserve">) </w:t>
      </w:r>
      <w:r>
        <w:rPr>
          <w:snapToGrid w:val="0"/>
        </w:rPr>
        <w:t>рассчитываются</w:t>
      </w:r>
      <w:r w:rsidRPr="00DC55D5">
        <w:rPr>
          <w:snapToGrid w:val="0"/>
        </w:rPr>
        <w:t xml:space="preserve"> </w:t>
      </w:r>
      <w:r>
        <w:rPr>
          <w:snapToGrid w:val="0"/>
        </w:rPr>
        <w:t>м</w:t>
      </w:r>
      <w:r w:rsidRPr="00DC55D5">
        <w:rPr>
          <w:snapToGrid w:val="0"/>
        </w:rPr>
        <w:t xml:space="preserve">етодом индексации на индекс потребительских цен, </w:t>
      </w:r>
      <w:r w:rsidRPr="00DC55D5">
        <w:t>за исключением бюджетных ассигнований на оплату коммунальных услуг (КОСГУ 223), на увеличение стоимос</w:t>
      </w:r>
      <w:r>
        <w:t>ти основных средств (КОСГУ 310).</w:t>
      </w:r>
    </w:p>
    <w:p w:rsidR="007573BC" w:rsidRDefault="007573BC" w:rsidP="00A856E4">
      <w:pPr>
        <w:pStyle w:val="ConsPlusNormal"/>
        <w:widowControl/>
        <w:tabs>
          <w:tab w:val="left" w:pos="0"/>
        </w:tabs>
        <w:ind w:firstLine="709"/>
        <w:jc w:val="both"/>
        <w:rPr>
          <w:rFonts w:ascii="Times New Roman" w:hAnsi="Times New Roman"/>
          <w:sz w:val="28"/>
          <w:szCs w:val="28"/>
        </w:rPr>
      </w:pPr>
      <w:r w:rsidRPr="00256242">
        <w:rPr>
          <w:rFonts w:ascii="Times New Roman" w:hAnsi="Times New Roman"/>
          <w:sz w:val="28"/>
          <w:szCs w:val="28"/>
        </w:rPr>
        <w:t>Объем бюджетных ассигнований на увеличение стоимости основных средств казенных учреждений, финансируемых из бюджета муниципального района «Карымский район» (КОСГУ 310), на очередной финансовый год определяется на уровне бюджетов предыдущего года, за исключением расходов, которые планируется производить за счет целевых межбюджетных трансфертов из краевого бюджета и доходов от платных услуг</w:t>
      </w:r>
      <w:r>
        <w:rPr>
          <w:rFonts w:ascii="Times New Roman" w:hAnsi="Times New Roman"/>
          <w:sz w:val="28"/>
          <w:szCs w:val="28"/>
        </w:rPr>
        <w:t>.</w:t>
      </w:r>
    </w:p>
    <w:p w:rsidR="007573BC" w:rsidRPr="00C41CB4" w:rsidRDefault="007573BC" w:rsidP="00A856E4">
      <w:pPr>
        <w:pStyle w:val="ConsPlusNormal"/>
        <w:widowControl/>
        <w:tabs>
          <w:tab w:val="left" w:pos="0"/>
        </w:tabs>
        <w:ind w:firstLine="709"/>
        <w:jc w:val="both"/>
        <w:rPr>
          <w:rFonts w:ascii="Times New Roman" w:hAnsi="Times New Roman"/>
          <w:sz w:val="28"/>
          <w:szCs w:val="28"/>
        </w:rPr>
      </w:pPr>
      <w:r>
        <w:rPr>
          <w:rFonts w:ascii="Times New Roman" w:hAnsi="Times New Roman"/>
          <w:sz w:val="28"/>
          <w:szCs w:val="28"/>
        </w:rPr>
        <w:t>Бюджетные ассигнования на плановый период рассчитываются аналогично.</w:t>
      </w:r>
    </w:p>
    <w:p w:rsidR="007573BC" w:rsidRPr="00C41CB4" w:rsidRDefault="007573BC" w:rsidP="00A856E4">
      <w:pPr>
        <w:pStyle w:val="ConsPlusNormal"/>
        <w:widowControl/>
        <w:tabs>
          <w:tab w:val="left" w:pos="0"/>
        </w:tabs>
        <w:ind w:firstLine="709"/>
        <w:jc w:val="both"/>
        <w:rPr>
          <w:rFonts w:ascii="Times New Roman" w:hAnsi="Times New Roman"/>
          <w:sz w:val="28"/>
          <w:szCs w:val="28"/>
        </w:rPr>
      </w:pPr>
    </w:p>
    <w:p w:rsidR="007573BC" w:rsidRPr="003F0DC9" w:rsidRDefault="007573BC" w:rsidP="003F0DC9">
      <w:pPr>
        <w:ind w:firstLine="709"/>
        <w:jc w:val="both"/>
        <w:rPr>
          <w:b/>
          <w:sz w:val="28"/>
          <w:szCs w:val="28"/>
        </w:rPr>
      </w:pPr>
      <w:r>
        <w:rPr>
          <w:b/>
          <w:sz w:val="28"/>
          <w:szCs w:val="28"/>
        </w:rPr>
        <w:t>10. Обоснование бюджетных ассигнований на фонд оплаты труда и страховые взносы в государственные внебюджетные фонды в части работников аппаратов муниципальных органов.</w:t>
      </w:r>
    </w:p>
    <w:p w:rsidR="007573BC" w:rsidRPr="00DC55D5" w:rsidRDefault="007573BC" w:rsidP="003F0DC9">
      <w:pPr>
        <w:autoSpaceDE w:val="0"/>
        <w:autoSpaceDN w:val="0"/>
        <w:adjustRightInd w:val="0"/>
        <w:ind w:firstLine="540"/>
        <w:jc w:val="both"/>
        <w:rPr>
          <w:sz w:val="28"/>
          <w:szCs w:val="28"/>
        </w:rPr>
      </w:pPr>
      <w:r w:rsidRPr="00DC55D5">
        <w:rPr>
          <w:sz w:val="28"/>
          <w:szCs w:val="28"/>
        </w:rPr>
        <w:t xml:space="preserve"> Расходы на оплату труда органов </w:t>
      </w:r>
      <w:r>
        <w:rPr>
          <w:sz w:val="28"/>
          <w:szCs w:val="28"/>
        </w:rPr>
        <w:t xml:space="preserve">местного самоуправления муниципального района «Карымский район» </w:t>
      </w:r>
      <w:r w:rsidRPr="00DC55D5">
        <w:rPr>
          <w:sz w:val="28"/>
          <w:szCs w:val="28"/>
        </w:rPr>
        <w:t>определяются следующим образом:</w:t>
      </w:r>
    </w:p>
    <w:p w:rsidR="007573BC" w:rsidRPr="00DC55D5" w:rsidRDefault="007573BC" w:rsidP="003F0DC9">
      <w:pPr>
        <w:autoSpaceDE w:val="0"/>
        <w:autoSpaceDN w:val="0"/>
        <w:adjustRightInd w:val="0"/>
        <w:ind w:firstLine="540"/>
        <w:jc w:val="both"/>
        <w:rPr>
          <w:sz w:val="28"/>
          <w:szCs w:val="28"/>
        </w:rPr>
      </w:pPr>
      <w:r w:rsidRPr="00DC55D5">
        <w:rPr>
          <w:sz w:val="28"/>
          <w:szCs w:val="28"/>
        </w:rPr>
        <w:t>Расходы на оплату труда лиц, з</w:t>
      </w:r>
      <w:r>
        <w:rPr>
          <w:sz w:val="28"/>
          <w:szCs w:val="28"/>
        </w:rPr>
        <w:t>амещающих муниципальные должности</w:t>
      </w:r>
      <w:r w:rsidRPr="00DC55D5">
        <w:rPr>
          <w:sz w:val="28"/>
          <w:szCs w:val="28"/>
        </w:rPr>
        <w:t>, определяются исходя из фондов оплаты труда, рассчитываемых в соответствии с нормами</w:t>
      </w:r>
      <w:r w:rsidRPr="000A7973">
        <w:rPr>
          <w:sz w:val="28"/>
          <w:szCs w:val="28"/>
        </w:rPr>
        <w:t xml:space="preserve">, установленными </w:t>
      </w:r>
      <w:r>
        <w:rPr>
          <w:sz w:val="28"/>
          <w:szCs w:val="28"/>
        </w:rPr>
        <w:t xml:space="preserve"> решением Совета муниципального района «Карымский район»  «О денежном содержании муниципальных служащих и лиц, замещающих муниципальные должности муниципального района «Карымский район» от 13.08.2009г. № 368.</w:t>
      </w:r>
    </w:p>
    <w:p w:rsidR="007573BC" w:rsidRPr="00DC55D5" w:rsidRDefault="007573BC" w:rsidP="003F0DC9">
      <w:pPr>
        <w:autoSpaceDE w:val="0"/>
        <w:autoSpaceDN w:val="0"/>
        <w:adjustRightInd w:val="0"/>
        <w:ind w:firstLine="540"/>
        <w:jc w:val="both"/>
        <w:outlineLvl w:val="1"/>
        <w:rPr>
          <w:sz w:val="28"/>
          <w:szCs w:val="28"/>
        </w:rPr>
      </w:pPr>
      <w:r w:rsidRPr="00DC55D5">
        <w:rPr>
          <w:sz w:val="28"/>
          <w:szCs w:val="28"/>
        </w:rPr>
        <w:t xml:space="preserve">Распределение бюджетных ассигнований, рассчитанных </w:t>
      </w:r>
      <w:r>
        <w:rPr>
          <w:sz w:val="28"/>
          <w:szCs w:val="28"/>
        </w:rPr>
        <w:t>согласно</w:t>
      </w:r>
      <w:r w:rsidRPr="00DC55D5">
        <w:rPr>
          <w:sz w:val="28"/>
          <w:szCs w:val="28"/>
        </w:rPr>
        <w:t xml:space="preserve"> методик</w:t>
      </w:r>
      <w:r>
        <w:rPr>
          <w:sz w:val="28"/>
          <w:szCs w:val="28"/>
        </w:rPr>
        <w:t>е</w:t>
      </w:r>
      <w:r w:rsidRPr="00DC55D5">
        <w:rPr>
          <w:sz w:val="28"/>
          <w:szCs w:val="28"/>
        </w:rPr>
        <w:t>, по целевым статьям бюджетной классификации осуществляется на основании расчетов главных распорядителей бюджетных средств в соответствии с правовыми актами, утвержденными руководителями со</w:t>
      </w:r>
      <w:r>
        <w:rPr>
          <w:sz w:val="28"/>
          <w:szCs w:val="28"/>
        </w:rPr>
        <w:t>ответствующих органов</w:t>
      </w:r>
      <w:r w:rsidRPr="00DC55D5">
        <w:rPr>
          <w:sz w:val="28"/>
          <w:szCs w:val="28"/>
        </w:rPr>
        <w:t>.</w:t>
      </w:r>
    </w:p>
    <w:p w:rsidR="007573BC" w:rsidRPr="00DC55D5" w:rsidRDefault="007573BC" w:rsidP="003F0DC9">
      <w:pPr>
        <w:autoSpaceDE w:val="0"/>
        <w:autoSpaceDN w:val="0"/>
        <w:adjustRightInd w:val="0"/>
        <w:spacing w:before="120"/>
        <w:ind w:firstLine="539"/>
        <w:jc w:val="both"/>
        <w:rPr>
          <w:sz w:val="28"/>
          <w:szCs w:val="28"/>
        </w:rPr>
      </w:pPr>
      <w:r w:rsidRPr="00DC55D5">
        <w:rPr>
          <w:sz w:val="28"/>
          <w:szCs w:val="28"/>
        </w:rPr>
        <w:t xml:space="preserve">Расходы на оплату труда лиц, замещающих должности </w:t>
      </w:r>
      <w:r>
        <w:rPr>
          <w:sz w:val="28"/>
          <w:szCs w:val="28"/>
        </w:rPr>
        <w:t xml:space="preserve">муниципальной </w:t>
      </w:r>
      <w:r w:rsidRPr="00DC55D5">
        <w:rPr>
          <w:sz w:val="28"/>
          <w:szCs w:val="28"/>
        </w:rPr>
        <w:t>службы, а также лиц,</w:t>
      </w:r>
      <w:r w:rsidRPr="00DC55D5">
        <w:rPr>
          <w:i/>
          <w:sz w:val="28"/>
          <w:szCs w:val="28"/>
        </w:rPr>
        <w:t xml:space="preserve"> </w:t>
      </w:r>
      <w:r w:rsidRPr="00DC55D5">
        <w:rPr>
          <w:sz w:val="28"/>
          <w:szCs w:val="28"/>
        </w:rPr>
        <w:t xml:space="preserve">замещающих должности, не являющихся должностями </w:t>
      </w:r>
      <w:r>
        <w:rPr>
          <w:sz w:val="28"/>
          <w:szCs w:val="28"/>
        </w:rPr>
        <w:t xml:space="preserve">муниципальной </w:t>
      </w:r>
      <w:r w:rsidRPr="00DC55D5">
        <w:rPr>
          <w:sz w:val="28"/>
          <w:szCs w:val="28"/>
        </w:rPr>
        <w:t>службы, определяются исходя из фондов оплаты труда, утвержденных соответствующими нормативными правовыми актами.</w:t>
      </w:r>
    </w:p>
    <w:p w:rsidR="007573BC" w:rsidRPr="00DC55D5" w:rsidRDefault="007573BC" w:rsidP="003F0DC9">
      <w:pPr>
        <w:pStyle w:val="ConsPlusNormal"/>
        <w:widowControl/>
        <w:spacing w:before="120"/>
        <w:ind w:firstLine="539"/>
        <w:jc w:val="both"/>
        <w:rPr>
          <w:rFonts w:ascii="Times New Roman" w:hAnsi="Times New Roman"/>
          <w:sz w:val="28"/>
          <w:szCs w:val="28"/>
        </w:rPr>
      </w:pPr>
      <w:r w:rsidRPr="00DC55D5">
        <w:rPr>
          <w:rFonts w:ascii="Times New Roman" w:hAnsi="Times New Roman"/>
          <w:sz w:val="28"/>
          <w:szCs w:val="28"/>
        </w:rPr>
        <w:t xml:space="preserve"> Расходы на оплату труда работников органов</w:t>
      </w:r>
      <w:r>
        <w:rPr>
          <w:rFonts w:ascii="Times New Roman" w:hAnsi="Times New Roman"/>
          <w:sz w:val="28"/>
          <w:szCs w:val="28"/>
        </w:rPr>
        <w:t xml:space="preserve"> местного самоуправления муниципального района «Карымский район»</w:t>
      </w:r>
      <w:r w:rsidRPr="00DC55D5">
        <w:rPr>
          <w:rFonts w:ascii="Times New Roman" w:hAnsi="Times New Roman"/>
          <w:sz w:val="28"/>
          <w:szCs w:val="28"/>
        </w:rPr>
        <w:t xml:space="preserve">, оплата труда которых производится на основе отнесения к профессиональным квалификационным группам, определяются в </w:t>
      </w:r>
      <w:r w:rsidRPr="004A57AA">
        <w:rPr>
          <w:rFonts w:ascii="Times New Roman" w:hAnsi="Times New Roman"/>
          <w:sz w:val="28"/>
          <w:szCs w:val="28"/>
        </w:rPr>
        <w:t>соответствии с постановлением</w:t>
      </w:r>
      <w:r>
        <w:rPr>
          <w:rFonts w:ascii="Times New Roman" w:hAnsi="Times New Roman"/>
          <w:sz w:val="28"/>
          <w:szCs w:val="28"/>
        </w:rPr>
        <w:t xml:space="preserve"> Администрации муниципального района «Карымский район» от 21.01.2010г. № 9 «Об утверждении Положения об оплате труда лиц, замещающих должности, не являющиеся должностями муниципальной службы и работников, не отнесенных к муниципальным должностям, осуществляющим обслуживание  деятельности муниципальных органов власти муниципального района «Карымский район».</w:t>
      </w:r>
    </w:p>
    <w:p w:rsidR="007573BC" w:rsidRPr="00DC55D5" w:rsidRDefault="007573BC" w:rsidP="003F0DC9">
      <w:pPr>
        <w:autoSpaceDE w:val="0"/>
        <w:autoSpaceDN w:val="0"/>
        <w:adjustRightInd w:val="0"/>
        <w:ind w:firstLine="540"/>
        <w:jc w:val="both"/>
        <w:outlineLvl w:val="2"/>
        <w:rPr>
          <w:sz w:val="28"/>
          <w:szCs w:val="28"/>
        </w:rPr>
      </w:pPr>
      <w:r w:rsidRPr="00DC55D5">
        <w:rPr>
          <w:sz w:val="28"/>
          <w:szCs w:val="28"/>
        </w:rPr>
        <w:t xml:space="preserve">Объем бюджетных ассигнований на оплату труда органов </w:t>
      </w:r>
      <w:r>
        <w:rPr>
          <w:sz w:val="28"/>
          <w:szCs w:val="28"/>
        </w:rPr>
        <w:t xml:space="preserve">местного самоуправления муниципального района «Карымский район» </w:t>
      </w:r>
      <w:r w:rsidRPr="00DC55D5">
        <w:rPr>
          <w:sz w:val="28"/>
          <w:szCs w:val="28"/>
        </w:rPr>
        <w:t>увеличивается при условии установления индексации и принятия решений об увеличении штатной численности.</w:t>
      </w:r>
    </w:p>
    <w:p w:rsidR="007573BC" w:rsidRPr="00DC55D5" w:rsidRDefault="007573BC" w:rsidP="003F0DC9">
      <w:pPr>
        <w:spacing w:before="120"/>
        <w:ind w:firstLine="720"/>
        <w:jc w:val="both"/>
        <w:rPr>
          <w:sz w:val="28"/>
          <w:szCs w:val="28"/>
        </w:rPr>
      </w:pPr>
      <w:r w:rsidRPr="00DC55D5">
        <w:rPr>
          <w:sz w:val="28"/>
          <w:szCs w:val="28"/>
        </w:rPr>
        <w:t>Объем бюджетных ассигнований на оплату труда работников органов</w:t>
      </w:r>
      <w:r>
        <w:rPr>
          <w:sz w:val="28"/>
          <w:szCs w:val="28"/>
        </w:rPr>
        <w:t xml:space="preserve"> местного самоуправления</w:t>
      </w:r>
      <w:r w:rsidRPr="00DC55D5">
        <w:rPr>
          <w:sz w:val="28"/>
          <w:szCs w:val="28"/>
        </w:rPr>
        <w:t>, оплата труда которых производится на основе</w:t>
      </w:r>
      <w:r w:rsidRPr="00DC55D5">
        <w:rPr>
          <w:strike/>
          <w:sz w:val="28"/>
          <w:szCs w:val="28"/>
        </w:rPr>
        <w:t xml:space="preserve"> </w:t>
      </w:r>
      <w:r w:rsidRPr="00DC55D5">
        <w:rPr>
          <w:sz w:val="28"/>
          <w:szCs w:val="28"/>
        </w:rPr>
        <w:t>профессиональных квалификационных групп, на очередной финансовый год рассчитывается</w:t>
      </w:r>
      <w:r>
        <w:rPr>
          <w:sz w:val="28"/>
          <w:szCs w:val="28"/>
        </w:rPr>
        <w:t>,</w:t>
      </w:r>
      <w:r w:rsidRPr="00DC55D5">
        <w:rPr>
          <w:sz w:val="28"/>
          <w:szCs w:val="28"/>
        </w:rPr>
        <w:t xml:space="preserve"> согласно </w:t>
      </w:r>
      <w:r w:rsidRPr="004B673E">
        <w:rPr>
          <w:sz w:val="28"/>
          <w:szCs w:val="28"/>
        </w:rPr>
        <w:t>приложению 9.1</w:t>
      </w:r>
      <w:r w:rsidRPr="00CB7F84">
        <w:rPr>
          <w:sz w:val="28"/>
          <w:szCs w:val="28"/>
        </w:rPr>
        <w:t xml:space="preserve"> к</w:t>
      </w:r>
      <w:r w:rsidRPr="00DC55D5">
        <w:rPr>
          <w:sz w:val="28"/>
          <w:szCs w:val="28"/>
        </w:rPr>
        <w:t xml:space="preserve"> настоящ</w:t>
      </w:r>
      <w:r>
        <w:rPr>
          <w:sz w:val="28"/>
          <w:szCs w:val="28"/>
        </w:rPr>
        <w:t>им</w:t>
      </w:r>
      <w:r w:rsidRPr="00DC55D5">
        <w:rPr>
          <w:sz w:val="28"/>
          <w:szCs w:val="28"/>
        </w:rPr>
        <w:t xml:space="preserve"> Методи</w:t>
      </w:r>
      <w:r>
        <w:rPr>
          <w:sz w:val="28"/>
          <w:szCs w:val="28"/>
        </w:rPr>
        <w:t>ческим рекомендациям,</w:t>
      </w:r>
      <w:r w:rsidRPr="00DC55D5">
        <w:rPr>
          <w:sz w:val="28"/>
          <w:szCs w:val="28"/>
        </w:rPr>
        <w:t xml:space="preserve"> по формуле:</w:t>
      </w:r>
    </w:p>
    <w:p w:rsidR="007573BC" w:rsidRPr="00DC55D5" w:rsidRDefault="007573BC" w:rsidP="003F0DC9">
      <w:pPr>
        <w:pStyle w:val="a0"/>
        <w:numPr>
          <w:ilvl w:val="0"/>
          <w:numId w:val="2"/>
        </w:numPr>
        <w:jc w:val="both"/>
        <w:rPr>
          <w:sz w:val="28"/>
          <w:szCs w:val="28"/>
        </w:rPr>
      </w:pPr>
      <w:r w:rsidRPr="00DC55D5">
        <w:rPr>
          <w:sz w:val="28"/>
          <w:szCs w:val="28"/>
        </w:rPr>
        <w:t>Для водителей:</w:t>
      </w:r>
    </w:p>
    <w:p w:rsidR="007573BC" w:rsidRPr="004C0164" w:rsidRDefault="007573BC" w:rsidP="003F0DC9">
      <w:pPr>
        <w:ind w:firstLine="720"/>
        <w:jc w:val="both"/>
        <w:rPr>
          <w:sz w:val="28"/>
          <w:szCs w:val="28"/>
        </w:rPr>
      </w:pPr>
      <w:r w:rsidRPr="00DC55D5">
        <w:rPr>
          <w:sz w:val="28"/>
          <w:szCs w:val="28"/>
        </w:rPr>
        <w:t>ФОТ на очередной год = ∑</w:t>
      </w:r>
      <w:r w:rsidRPr="004C0164">
        <w:rPr>
          <w:sz w:val="28"/>
          <w:szCs w:val="28"/>
        </w:rPr>
        <w:t>ДО *59*РК+Кл,</w:t>
      </w:r>
    </w:p>
    <w:p w:rsidR="007573BC" w:rsidRPr="004C0164" w:rsidRDefault="007573BC" w:rsidP="003F0DC9">
      <w:pPr>
        <w:ind w:firstLine="720"/>
        <w:jc w:val="both"/>
        <w:rPr>
          <w:sz w:val="28"/>
          <w:szCs w:val="28"/>
        </w:rPr>
      </w:pPr>
      <w:r w:rsidRPr="004C0164">
        <w:rPr>
          <w:sz w:val="28"/>
          <w:szCs w:val="28"/>
        </w:rPr>
        <w:t>где ∑ДО – сумма должностных окладов;</w:t>
      </w:r>
    </w:p>
    <w:p w:rsidR="007573BC" w:rsidRPr="004C0164" w:rsidRDefault="007573BC" w:rsidP="003F0DC9">
      <w:pPr>
        <w:ind w:firstLine="720"/>
        <w:jc w:val="both"/>
        <w:rPr>
          <w:sz w:val="28"/>
          <w:szCs w:val="28"/>
        </w:rPr>
      </w:pPr>
      <w:r w:rsidRPr="004C0164">
        <w:rPr>
          <w:sz w:val="28"/>
          <w:szCs w:val="28"/>
        </w:rPr>
        <w:t>Кл – надбавка за классность в соответствии со штатным расписанием;</w:t>
      </w:r>
    </w:p>
    <w:p w:rsidR="007573BC" w:rsidRPr="004C0164" w:rsidRDefault="007573BC" w:rsidP="003F0DC9">
      <w:pPr>
        <w:ind w:firstLine="720"/>
        <w:jc w:val="both"/>
        <w:rPr>
          <w:sz w:val="28"/>
          <w:szCs w:val="28"/>
        </w:rPr>
      </w:pPr>
      <w:r w:rsidRPr="004C0164">
        <w:rPr>
          <w:sz w:val="28"/>
          <w:szCs w:val="28"/>
        </w:rPr>
        <w:t>РК – коэффициенты районного регулирования.</w:t>
      </w:r>
    </w:p>
    <w:p w:rsidR="007573BC" w:rsidRPr="004C0164" w:rsidRDefault="007573BC" w:rsidP="003F0DC9">
      <w:pPr>
        <w:pStyle w:val="a0"/>
        <w:numPr>
          <w:ilvl w:val="0"/>
          <w:numId w:val="2"/>
        </w:numPr>
        <w:jc w:val="both"/>
        <w:rPr>
          <w:sz w:val="28"/>
          <w:szCs w:val="28"/>
        </w:rPr>
      </w:pPr>
      <w:r w:rsidRPr="004C0164">
        <w:rPr>
          <w:sz w:val="28"/>
          <w:szCs w:val="28"/>
        </w:rPr>
        <w:t>Для иных категорий работников</w:t>
      </w:r>
      <w:r>
        <w:rPr>
          <w:sz w:val="28"/>
          <w:szCs w:val="28"/>
        </w:rPr>
        <w:t>:</w:t>
      </w:r>
    </w:p>
    <w:p w:rsidR="007573BC" w:rsidRPr="00DC55D5" w:rsidRDefault="007573BC" w:rsidP="003F0DC9">
      <w:pPr>
        <w:ind w:firstLine="720"/>
        <w:jc w:val="both"/>
        <w:rPr>
          <w:sz w:val="28"/>
          <w:szCs w:val="28"/>
        </w:rPr>
      </w:pPr>
      <w:r w:rsidRPr="004C0164">
        <w:rPr>
          <w:sz w:val="28"/>
          <w:szCs w:val="28"/>
        </w:rPr>
        <w:t>ФОТ на очередной год = ∑ДО*32*РК,</w:t>
      </w:r>
      <w:r w:rsidRPr="00DC55D5">
        <w:rPr>
          <w:sz w:val="28"/>
          <w:szCs w:val="28"/>
        </w:rPr>
        <w:t xml:space="preserve"> </w:t>
      </w:r>
    </w:p>
    <w:p w:rsidR="007573BC" w:rsidRPr="00DC55D5" w:rsidRDefault="007573BC" w:rsidP="003F0DC9">
      <w:pPr>
        <w:ind w:firstLine="720"/>
        <w:jc w:val="both"/>
        <w:rPr>
          <w:sz w:val="28"/>
          <w:szCs w:val="28"/>
        </w:rPr>
      </w:pPr>
      <w:r w:rsidRPr="00DC55D5">
        <w:rPr>
          <w:sz w:val="28"/>
          <w:szCs w:val="28"/>
        </w:rPr>
        <w:t>∑ДО – сумма должностных окладов;</w:t>
      </w:r>
    </w:p>
    <w:p w:rsidR="007573BC" w:rsidRPr="00DC55D5" w:rsidRDefault="007573BC" w:rsidP="003F0DC9">
      <w:pPr>
        <w:ind w:firstLine="720"/>
        <w:jc w:val="both"/>
        <w:rPr>
          <w:sz w:val="28"/>
          <w:szCs w:val="28"/>
        </w:rPr>
      </w:pPr>
      <w:r w:rsidRPr="00DC55D5">
        <w:rPr>
          <w:sz w:val="28"/>
          <w:szCs w:val="28"/>
        </w:rPr>
        <w:t>РК – коэффициенты районного регулирования.</w:t>
      </w:r>
    </w:p>
    <w:p w:rsidR="007573BC" w:rsidRPr="00C41CB4" w:rsidRDefault="007573BC" w:rsidP="00C61DAA">
      <w:pPr>
        <w:pStyle w:val="BodyTextIndent2"/>
        <w:ind w:firstLine="0"/>
        <w:rPr>
          <w:szCs w:val="28"/>
        </w:rPr>
      </w:pPr>
    </w:p>
    <w:p w:rsidR="007573BC" w:rsidRPr="00DC55D5" w:rsidRDefault="007573BC" w:rsidP="003F0DC9">
      <w:pPr>
        <w:pStyle w:val="BodyTextIndent2"/>
        <w:ind w:firstLine="709"/>
        <w:rPr>
          <w:szCs w:val="28"/>
        </w:rPr>
      </w:pPr>
      <w:r w:rsidRPr="00DC55D5">
        <w:rPr>
          <w:szCs w:val="28"/>
        </w:rPr>
        <w:t>Бюджетные ассигнования на плановый период рассчитываются аналогично.</w:t>
      </w:r>
    </w:p>
    <w:p w:rsidR="007573BC" w:rsidRPr="00DC55D5" w:rsidRDefault="007573BC" w:rsidP="00C61DAA">
      <w:pPr>
        <w:spacing w:before="120"/>
        <w:ind w:firstLine="720"/>
        <w:jc w:val="both"/>
        <w:rPr>
          <w:sz w:val="28"/>
          <w:szCs w:val="28"/>
        </w:rPr>
      </w:pPr>
      <w:r w:rsidRPr="00DC55D5">
        <w:rPr>
          <w:sz w:val="28"/>
          <w:szCs w:val="28"/>
        </w:rPr>
        <w:t xml:space="preserve"> Объем бюджетных ассигнований на материально-техническое обеспечение деятельности </w:t>
      </w:r>
      <w:r>
        <w:rPr>
          <w:sz w:val="28"/>
          <w:szCs w:val="28"/>
        </w:rPr>
        <w:t>местного самоуправления</w:t>
      </w:r>
      <w:r w:rsidRPr="00DC55D5">
        <w:rPr>
          <w:sz w:val="28"/>
          <w:szCs w:val="28"/>
        </w:rPr>
        <w:t>, за исключением расходов на содержание помещений, занимаемых органами</w:t>
      </w:r>
      <w:r>
        <w:rPr>
          <w:sz w:val="28"/>
          <w:szCs w:val="28"/>
        </w:rPr>
        <w:t xml:space="preserve"> местного самоуправления</w:t>
      </w:r>
      <w:r w:rsidRPr="00DC55D5">
        <w:rPr>
          <w:sz w:val="28"/>
          <w:szCs w:val="28"/>
        </w:rPr>
        <w:t xml:space="preserve">, определяется в соответствии </w:t>
      </w:r>
      <w:r w:rsidRPr="004B673E">
        <w:rPr>
          <w:sz w:val="28"/>
          <w:szCs w:val="28"/>
        </w:rPr>
        <w:t>с пунктами 2,3,9</w:t>
      </w:r>
      <w:r>
        <w:rPr>
          <w:sz w:val="28"/>
          <w:szCs w:val="28"/>
        </w:rPr>
        <w:t xml:space="preserve"> данного </w:t>
      </w:r>
      <w:r w:rsidRPr="00DC55D5">
        <w:rPr>
          <w:sz w:val="28"/>
          <w:szCs w:val="28"/>
        </w:rPr>
        <w:t>раздел</w:t>
      </w:r>
      <w:r>
        <w:rPr>
          <w:sz w:val="28"/>
          <w:szCs w:val="28"/>
        </w:rPr>
        <w:t>а</w:t>
      </w:r>
      <w:r w:rsidRPr="00DC55D5">
        <w:rPr>
          <w:sz w:val="28"/>
          <w:szCs w:val="28"/>
        </w:rPr>
        <w:t>.</w:t>
      </w:r>
    </w:p>
    <w:p w:rsidR="007573BC" w:rsidRPr="00DC55D5" w:rsidRDefault="007573BC" w:rsidP="00C61DAA">
      <w:pPr>
        <w:autoSpaceDE w:val="0"/>
        <w:autoSpaceDN w:val="0"/>
        <w:adjustRightInd w:val="0"/>
        <w:ind w:firstLine="720"/>
        <w:jc w:val="both"/>
        <w:rPr>
          <w:sz w:val="28"/>
          <w:szCs w:val="28"/>
        </w:rPr>
      </w:pPr>
      <w:r w:rsidRPr="00DC55D5">
        <w:rPr>
          <w:sz w:val="28"/>
          <w:szCs w:val="28"/>
        </w:rPr>
        <w:t xml:space="preserve"> Расходы на содержание помещений, занимаемых органами</w:t>
      </w:r>
      <w:r>
        <w:rPr>
          <w:sz w:val="28"/>
          <w:szCs w:val="28"/>
        </w:rPr>
        <w:t xml:space="preserve"> местного самоуправления</w:t>
      </w:r>
      <w:r w:rsidRPr="00DC55D5">
        <w:rPr>
          <w:sz w:val="28"/>
          <w:szCs w:val="28"/>
        </w:rPr>
        <w:t>, включая, арендную плату и оплату услуг по содержанию имущества (</w:t>
      </w:r>
      <w:r>
        <w:rPr>
          <w:sz w:val="28"/>
          <w:szCs w:val="28"/>
        </w:rPr>
        <w:t>К</w:t>
      </w:r>
      <w:r w:rsidRPr="00DC55D5">
        <w:rPr>
          <w:sz w:val="28"/>
          <w:szCs w:val="28"/>
        </w:rPr>
        <w:t>ОСГУ 224, 225, 226) планируются:</w:t>
      </w:r>
    </w:p>
    <w:p w:rsidR="007573BC" w:rsidRPr="00DC55D5" w:rsidRDefault="007573BC" w:rsidP="00C61DAA">
      <w:pPr>
        <w:autoSpaceDE w:val="0"/>
        <w:autoSpaceDN w:val="0"/>
        <w:adjustRightInd w:val="0"/>
        <w:ind w:firstLine="720"/>
        <w:jc w:val="both"/>
        <w:rPr>
          <w:sz w:val="28"/>
          <w:szCs w:val="28"/>
        </w:rPr>
      </w:pPr>
      <w:r w:rsidRPr="00DC55D5">
        <w:rPr>
          <w:sz w:val="28"/>
        </w:rPr>
        <w:t xml:space="preserve">по арендной плате и услугам по охране – </w:t>
      </w:r>
      <w:r w:rsidRPr="00DC55D5">
        <w:rPr>
          <w:sz w:val="28"/>
          <w:szCs w:val="28"/>
        </w:rPr>
        <w:t xml:space="preserve">исходя из суммы заключенных </w:t>
      </w:r>
      <w:r>
        <w:rPr>
          <w:sz w:val="28"/>
          <w:szCs w:val="28"/>
        </w:rPr>
        <w:t xml:space="preserve">муниципальных </w:t>
      </w:r>
      <w:r w:rsidRPr="00DC55D5">
        <w:rPr>
          <w:sz w:val="28"/>
          <w:szCs w:val="28"/>
        </w:rPr>
        <w:t>контрактов в текущем финансовом году с применением установленной индексации;</w:t>
      </w:r>
    </w:p>
    <w:p w:rsidR="007573BC" w:rsidRPr="00DC55D5" w:rsidRDefault="007573BC" w:rsidP="00C61DAA">
      <w:pPr>
        <w:autoSpaceDE w:val="0"/>
        <w:autoSpaceDN w:val="0"/>
        <w:adjustRightInd w:val="0"/>
        <w:ind w:firstLine="720"/>
        <w:jc w:val="both"/>
        <w:rPr>
          <w:sz w:val="28"/>
          <w:szCs w:val="28"/>
        </w:rPr>
      </w:pPr>
      <w:r w:rsidRPr="00DC55D5">
        <w:rPr>
          <w:sz w:val="28"/>
          <w:szCs w:val="28"/>
        </w:rPr>
        <w:t xml:space="preserve">по содержанию помещений </w:t>
      </w:r>
      <w:r w:rsidRPr="00DC55D5">
        <w:rPr>
          <w:sz w:val="28"/>
        </w:rPr>
        <w:t xml:space="preserve">– </w:t>
      </w:r>
      <w:r w:rsidRPr="00DC55D5">
        <w:rPr>
          <w:sz w:val="28"/>
          <w:szCs w:val="28"/>
        </w:rPr>
        <w:t>исходя из площади занимаемых помещений и стоимости 1 кв. метра согласно калькуляции.</w:t>
      </w:r>
    </w:p>
    <w:p w:rsidR="007573BC" w:rsidRPr="00DC55D5" w:rsidRDefault="007573BC" w:rsidP="00C61DAA">
      <w:pPr>
        <w:autoSpaceDE w:val="0"/>
        <w:autoSpaceDN w:val="0"/>
        <w:adjustRightInd w:val="0"/>
        <w:ind w:firstLine="720"/>
        <w:jc w:val="both"/>
        <w:rPr>
          <w:sz w:val="28"/>
          <w:szCs w:val="28"/>
        </w:rPr>
      </w:pPr>
      <w:r w:rsidRPr="00DC55D5">
        <w:rPr>
          <w:sz w:val="28"/>
          <w:szCs w:val="28"/>
        </w:rPr>
        <w:t>Расходы на оплату коммунальных услуг (</w:t>
      </w:r>
      <w:r>
        <w:rPr>
          <w:sz w:val="28"/>
          <w:szCs w:val="28"/>
        </w:rPr>
        <w:t>К</w:t>
      </w:r>
      <w:r w:rsidRPr="00DC55D5">
        <w:rPr>
          <w:sz w:val="28"/>
          <w:szCs w:val="28"/>
        </w:rPr>
        <w:t>ОСГУ 223</w:t>
      </w:r>
      <w:r>
        <w:rPr>
          <w:sz w:val="28"/>
          <w:szCs w:val="28"/>
        </w:rPr>
        <w:t>)</w:t>
      </w:r>
      <w:r w:rsidRPr="00DC55D5">
        <w:rPr>
          <w:sz w:val="28"/>
          <w:szCs w:val="28"/>
        </w:rPr>
        <w:t xml:space="preserve"> планируются согласно </w:t>
      </w:r>
      <w:r w:rsidRPr="004B673E">
        <w:rPr>
          <w:sz w:val="28"/>
          <w:szCs w:val="28"/>
        </w:rPr>
        <w:t>пункта 1 раздела II</w:t>
      </w:r>
      <w:r w:rsidRPr="00DC55D5">
        <w:rPr>
          <w:sz w:val="28"/>
          <w:szCs w:val="28"/>
        </w:rPr>
        <w:t xml:space="preserve"> </w:t>
      </w:r>
      <w:r w:rsidRPr="004B673E">
        <w:rPr>
          <w:sz w:val="28"/>
          <w:szCs w:val="28"/>
        </w:rPr>
        <w:t>настоящих Методических рекомендаций.</w:t>
      </w:r>
    </w:p>
    <w:p w:rsidR="007573BC" w:rsidRPr="00DC55D5" w:rsidRDefault="007573BC" w:rsidP="00C61DAA">
      <w:pPr>
        <w:spacing w:before="120"/>
        <w:ind w:firstLine="720"/>
        <w:jc w:val="both"/>
        <w:rPr>
          <w:sz w:val="28"/>
          <w:szCs w:val="28"/>
        </w:rPr>
      </w:pPr>
      <w:r w:rsidRPr="00DC55D5">
        <w:rPr>
          <w:sz w:val="28"/>
          <w:szCs w:val="28"/>
        </w:rPr>
        <w:t xml:space="preserve">Общий объем расходов на обеспечение деятельности органов </w:t>
      </w:r>
      <w:r>
        <w:rPr>
          <w:sz w:val="28"/>
          <w:szCs w:val="28"/>
        </w:rPr>
        <w:t>местного самоуправления муниципального района «Карымский район» за счет средств</w:t>
      </w:r>
      <w:r w:rsidRPr="00DC55D5">
        <w:rPr>
          <w:sz w:val="28"/>
          <w:szCs w:val="28"/>
        </w:rPr>
        <w:t xml:space="preserve"> бюджета </w:t>
      </w:r>
      <w:r>
        <w:rPr>
          <w:sz w:val="28"/>
          <w:szCs w:val="28"/>
        </w:rPr>
        <w:t xml:space="preserve">района </w:t>
      </w:r>
      <w:r w:rsidRPr="00DC55D5">
        <w:rPr>
          <w:sz w:val="28"/>
          <w:szCs w:val="28"/>
        </w:rPr>
        <w:t xml:space="preserve">рассчитывается на каждый планируемый год согласно </w:t>
      </w:r>
      <w:r w:rsidRPr="004B673E">
        <w:rPr>
          <w:sz w:val="28"/>
          <w:szCs w:val="28"/>
        </w:rPr>
        <w:t>приложению 9.</w:t>
      </w:r>
      <w:r>
        <w:rPr>
          <w:sz w:val="28"/>
          <w:szCs w:val="28"/>
        </w:rPr>
        <w:t>2</w:t>
      </w:r>
      <w:r w:rsidRPr="00DC55D5">
        <w:rPr>
          <w:sz w:val="28"/>
          <w:szCs w:val="28"/>
        </w:rPr>
        <w:t xml:space="preserve"> к настоящ</w:t>
      </w:r>
      <w:r>
        <w:rPr>
          <w:sz w:val="28"/>
          <w:szCs w:val="28"/>
        </w:rPr>
        <w:t>им</w:t>
      </w:r>
      <w:r w:rsidRPr="00DC55D5">
        <w:rPr>
          <w:sz w:val="28"/>
          <w:szCs w:val="28"/>
        </w:rPr>
        <w:t xml:space="preserve"> Методи</w:t>
      </w:r>
      <w:r>
        <w:rPr>
          <w:sz w:val="28"/>
          <w:szCs w:val="28"/>
        </w:rPr>
        <w:t>ческим рекомендациям.</w:t>
      </w:r>
    </w:p>
    <w:p w:rsidR="007573BC" w:rsidRPr="00BC4FA2" w:rsidRDefault="007573BC" w:rsidP="003F0DC9">
      <w:pPr>
        <w:ind w:firstLine="709"/>
        <w:jc w:val="both"/>
        <w:rPr>
          <w:b/>
          <w:sz w:val="28"/>
          <w:szCs w:val="28"/>
        </w:rPr>
      </w:pPr>
    </w:p>
    <w:p w:rsidR="007573BC" w:rsidRDefault="007573BC" w:rsidP="00502CF2">
      <w:pPr>
        <w:ind w:firstLine="709"/>
        <w:jc w:val="both"/>
        <w:rPr>
          <w:b/>
          <w:sz w:val="28"/>
          <w:szCs w:val="28"/>
        </w:rPr>
      </w:pPr>
    </w:p>
    <w:p w:rsidR="007573BC" w:rsidRDefault="007573BC" w:rsidP="00502CF2">
      <w:pPr>
        <w:ind w:firstLine="709"/>
        <w:jc w:val="both"/>
        <w:rPr>
          <w:b/>
          <w:sz w:val="28"/>
          <w:szCs w:val="28"/>
        </w:rPr>
      </w:pPr>
      <w:r>
        <w:rPr>
          <w:b/>
          <w:sz w:val="28"/>
          <w:szCs w:val="28"/>
        </w:rPr>
        <w:t>11. Обоснование бюджетных ассигнований на реализацию муниципальных целевых программ, инвестиционных проектов.</w:t>
      </w:r>
    </w:p>
    <w:p w:rsidR="007573BC" w:rsidRDefault="007573BC" w:rsidP="00C61DAA">
      <w:pPr>
        <w:pStyle w:val="BodyTextIndent2"/>
        <w:spacing w:before="120"/>
        <w:ind w:firstLine="720"/>
        <w:rPr>
          <w:snapToGrid w:val="0"/>
          <w:szCs w:val="28"/>
        </w:rPr>
      </w:pPr>
      <w:r w:rsidRPr="00DC55D5">
        <w:rPr>
          <w:snapToGrid w:val="0"/>
          <w:szCs w:val="28"/>
        </w:rPr>
        <w:t xml:space="preserve">Объемы бюджетных ассигнований на реализацию утвержденных целевых программ, а также инвестиционных проектов </w:t>
      </w:r>
      <w:r w:rsidRPr="00DC55D5">
        <w:rPr>
          <w:szCs w:val="28"/>
        </w:rPr>
        <w:t>(статья 69.1 Бюджетного кодекса Российской Федерации)</w:t>
      </w:r>
      <w:r w:rsidRPr="00DC55D5">
        <w:rPr>
          <w:snapToGrid w:val="0"/>
          <w:szCs w:val="28"/>
        </w:rPr>
        <w:t xml:space="preserve"> </w:t>
      </w:r>
      <w:r w:rsidRPr="00DC55D5">
        <w:rPr>
          <w:szCs w:val="28"/>
        </w:rPr>
        <w:t xml:space="preserve">на очередной финансовый год и плановый период </w:t>
      </w:r>
      <w:r w:rsidRPr="00DC55D5">
        <w:rPr>
          <w:snapToGrid w:val="0"/>
          <w:szCs w:val="28"/>
        </w:rPr>
        <w:t>рассчитываются плановым методом и указываются в соответствии с паспортами соответствующих проектов и программ, с учетом хода выполнения их мероприятий и оценки эффективности реализации.</w:t>
      </w:r>
    </w:p>
    <w:p w:rsidR="007573BC" w:rsidRPr="00DC55D5" w:rsidRDefault="007573BC" w:rsidP="00C61DAA">
      <w:pPr>
        <w:pStyle w:val="BodyTextIndent2"/>
        <w:spacing w:before="120"/>
        <w:ind w:firstLine="720"/>
        <w:rPr>
          <w:snapToGrid w:val="0"/>
          <w:szCs w:val="28"/>
        </w:rPr>
      </w:pPr>
    </w:p>
    <w:p w:rsidR="007573BC" w:rsidRDefault="007573BC" w:rsidP="00502CF2">
      <w:pPr>
        <w:ind w:firstLine="709"/>
        <w:jc w:val="both"/>
        <w:rPr>
          <w:b/>
          <w:sz w:val="28"/>
          <w:szCs w:val="28"/>
        </w:rPr>
      </w:pPr>
      <w:r>
        <w:rPr>
          <w:b/>
          <w:sz w:val="28"/>
          <w:szCs w:val="28"/>
        </w:rPr>
        <w:t>12. Обоснование бюджетных ассигнований на исполнение публичных нормативных обязательств.</w:t>
      </w:r>
    </w:p>
    <w:p w:rsidR="007573BC" w:rsidRPr="00DC55D5" w:rsidRDefault="007573BC" w:rsidP="00C61DAA">
      <w:pPr>
        <w:pStyle w:val="BodyTextIndent2"/>
        <w:spacing w:before="120"/>
        <w:ind w:firstLine="720"/>
        <w:rPr>
          <w:szCs w:val="28"/>
        </w:rPr>
      </w:pPr>
      <w:r w:rsidRPr="00DC55D5">
        <w:rPr>
          <w:szCs w:val="28"/>
        </w:rPr>
        <w:t>Объемы бюджетных ассигнований на исполнение публичных нормативных обязательств, в том числе исполняемых за счет межбюджетных трансфертов (статья 74.1 Бюджетного кодекса Российской Федерации), на очередной финансовый год рассчитываются нормативным методом путем умножения планируемого норматива на прогнозируемую численность физических лиц, являющихся получателями выплат, в отдельных случаях – методом индексации.</w:t>
      </w:r>
    </w:p>
    <w:p w:rsidR="007573BC" w:rsidRPr="00DC55D5" w:rsidRDefault="007573BC" w:rsidP="00C61DAA">
      <w:pPr>
        <w:pStyle w:val="BodyTextIndent2"/>
        <w:ind w:firstLine="720"/>
        <w:rPr>
          <w:szCs w:val="28"/>
        </w:rPr>
      </w:pPr>
      <w:r w:rsidRPr="00DC55D5">
        <w:rPr>
          <w:szCs w:val="28"/>
        </w:rPr>
        <w:t>Бюджетные ассигнования на плановый период рассчитываются с применением индекса потребительских цен.</w:t>
      </w:r>
    </w:p>
    <w:p w:rsidR="007573BC" w:rsidRDefault="007573BC" w:rsidP="00502CF2">
      <w:pPr>
        <w:ind w:firstLine="709"/>
        <w:jc w:val="both"/>
        <w:rPr>
          <w:b/>
          <w:sz w:val="28"/>
          <w:szCs w:val="28"/>
        </w:rPr>
      </w:pPr>
    </w:p>
    <w:p w:rsidR="007573BC" w:rsidRDefault="007573BC" w:rsidP="00C61DAA">
      <w:pPr>
        <w:ind w:firstLine="709"/>
        <w:jc w:val="both"/>
        <w:rPr>
          <w:b/>
          <w:sz w:val="28"/>
          <w:szCs w:val="28"/>
        </w:rPr>
      </w:pPr>
      <w:r>
        <w:rPr>
          <w:b/>
          <w:sz w:val="28"/>
          <w:szCs w:val="28"/>
        </w:rPr>
        <w:t>13. Обоснование бюджетных ассигнований на обеспечение публичных  обязательств за исключением публичных нормативных обязательств.</w:t>
      </w:r>
    </w:p>
    <w:p w:rsidR="007573BC" w:rsidRPr="00543ED5" w:rsidRDefault="007573BC" w:rsidP="00543ED5">
      <w:pPr>
        <w:pStyle w:val="BodyTextIndent2"/>
        <w:spacing w:before="120"/>
        <w:ind w:firstLine="720"/>
        <w:rPr>
          <w:snapToGrid w:val="0"/>
          <w:szCs w:val="28"/>
        </w:rPr>
      </w:pPr>
      <w:r w:rsidRPr="00DC55D5">
        <w:rPr>
          <w:szCs w:val="28"/>
        </w:rPr>
        <w:t xml:space="preserve">Объемы </w:t>
      </w:r>
      <w:r w:rsidRPr="00DC55D5">
        <w:rPr>
          <w:snapToGrid w:val="0"/>
          <w:szCs w:val="28"/>
        </w:rPr>
        <w:t xml:space="preserve">бюджетных ассигнований на обеспечение публичных обязательств за исключением публичных нормативных обязательств </w:t>
      </w:r>
      <w:r w:rsidRPr="00DC55D5">
        <w:rPr>
          <w:szCs w:val="28"/>
        </w:rPr>
        <w:t xml:space="preserve">на очередной финансовый год и плановый период </w:t>
      </w:r>
      <w:r>
        <w:rPr>
          <w:snapToGrid w:val="0"/>
          <w:szCs w:val="28"/>
        </w:rPr>
        <w:t>рассчитываются</w:t>
      </w:r>
      <w:r w:rsidRPr="00DC55D5">
        <w:rPr>
          <w:snapToGrid w:val="0"/>
          <w:szCs w:val="28"/>
        </w:rPr>
        <w:t xml:space="preserve"> </w:t>
      </w:r>
      <w:r>
        <w:rPr>
          <w:snapToGrid w:val="0"/>
          <w:szCs w:val="28"/>
        </w:rPr>
        <w:t>н</w:t>
      </w:r>
      <w:r w:rsidRPr="00DC55D5">
        <w:rPr>
          <w:snapToGrid w:val="0"/>
          <w:szCs w:val="28"/>
        </w:rPr>
        <w:t xml:space="preserve">ормативным методом с применением </w:t>
      </w:r>
      <w:r w:rsidRPr="00DC55D5">
        <w:rPr>
          <w:szCs w:val="28"/>
        </w:rPr>
        <w:t xml:space="preserve">условного расчетного норматива </w:t>
      </w:r>
      <w:r w:rsidRPr="00DC55D5">
        <w:rPr>
          <w:snapToGrid w:val="0"/>
          <w:szCs w:val="28"/>
        </w:rPr>
        <w:t>по следующей формуле:</w:t>
      </w:r>
    </w:p>
    <w:p w:rsidR="007573BC" w:rsidRPr="00DC55D5" w:rsidRDefault="007573BC" w:rsidP="00C61DAA">
      <w:pPr>
        <w:pStyle w:val="BodyTextIndent2"/>
        <w:ind w:firstLine="720"/>
        <w:rPr>
          <w:szCs w:val="28"/>
        </w:rPr>
      </w:pPr>
      <w:r w:rsidRPr="00DC55D5">
        <w:rPr>
          <w:szCs w:val="28"/>
        </w:rPr>
        <w:t xml:space="preserve">БА(на очередной год)= (БА(текущего года)/КП(текущего года))* *КП(очередного года), где </w:t>
      </w:r>
    </w:p>
    <w:p w:rsidR="007573BC" w:rsidRPr="00DC55D5" w:rsidRDefault="007573BC" w:rsidP="00C61DAA">
      <w:pPr>
        <w:pStyle w:val="BodyTextIndent2"/>
        <w:ind w:left="720"/>
        <w:rPr>
          <w:snapToGrid w:val="0"/>
          <w:szCs w:val="28"/>
        </w:rPr>
      </w:pPr>
      <w:r w:rsidRPr="00DC55D5">
        <w:rPr>
          <w:szCs w:val="28"/>
        </w:rPr>
        <w:t xml:space="preserve">БА(текущего), БА(очередного) – объем </w:t>
      </w:r>
      <w:r w:rsidRPr="00DC55D5">
        <w:rPr>
          <w:snapToGrid w:val="0"/>
          <w:szCs w:val="28"/>
        </w:rPr>
        <w:t>бюджетного ассигнования соответственно в текущем</w:t>
      </w:r>
      <w:r w:rsidRPr="00DC55D5">
        <w:rPr>
          <w:szCs w:val="28"/>
        </w:rPr>
        <w:t xml:space="preserve"> и </w:t>
      </w:r>
      <w:r w:rsidRPr="00DC55D5">
        <w:rPr>
          <w:snapToGrid w:val="0"/>
          <w:szCs w:val="28"/>
        </w:rPr>
        <w:t>очередном</w:t>
      </w:r>
      <w:r w:rsidRPr="00DC55D5">
        <w:rPr>
          <w:szCs w:val="28"/>
        </w:rPr>
        <w:t xml:space="preserve"> годах;</w:t>
      </w:r>
    </w:p>
    <w:p w:rsidR="007573BC" w:rsidRPr="00DC55D5" w:rsidRDefault="007573BC" w:rsidP="00C61DAA">
      <w:pPr>
        <w:pStyle w:val="BodyTextIndent2"/>
        <w:ind w:left="720"/>
        <w:rPr>
          <w:szCs w:val="28"/>
        </w:rPr>
      </w:pPr>
      <w:r w:rsidRPr="00DC55D5">
        <w:rPr>
          <w:szCs w:val="28"/>
        </w:rPr>
        <w:t>КП(на очередной год) – прогнозируемая численность получателей социального обеспечения в очередном году;</w:t>
      </w:r>
    </w:p>
    <w:p w:rsidR="007573BC" w:rsidRPr="00DC55D5" w:rsidRDefault="007573BC" w:rsidP="00C61DAA">
      <w:pPr>
        <w:pStyle w:val="BodyTextIndent2"/>
        <w:ind w:left="720"/>
        <w:rPr>
          <w:szCs w:val="28"/>
        </w:rPr>
      </w:pPr>
      <w:r w:rsidRPr="00DC55D5">
        <w:rPr>
          <w:szCs w:val="28"/>
        </w:rPr>
        <w:t>КП(текущего года) – прогнозируемая численность получателей социального обеспечения в</w:t>
      </w:r>
      <w:r w:rsidRPr="00DC55D5">
        <w:rPr>
          <w:snapToGrid w:val="0"/>
          <w:szCs w:val="28"/>
        </w:rPr>
        <w:t xml:space="preserve"> текущем году</w:t>
      </w:r>
      <w:r w:rsidRPr="00DC55D5">
        <w:rPr>
          <w:szCs w:val="28"/>
        </w:rPr>
        <w:t>;</w:t>
      </w:r>
    </w:p>
    <w:p w:rsidR="007573BC" w:rsidRDefault="007573BC" w:rsidP="001777D6">
      <w:pPr>
        <w:pStyle w:val="BodyTextIndent2"/>
        <w:ind w:firstLine="720"/>
      </w:pPr>
      <w:r w:rsidRPr="00DC55D5">
        <w:t>БА(текущего года)/КП(текущего года) - условный ра</w:t>
      </w:r>
      <w:r>
        <w:t>счетный норматив в текущем году.</w:t>
      </w:r>
    </w:p>
    <w:p w:rsidR="007573BC" w:rsidRPr="001777D6" w:rsidRDefault="007573BC" w:rsidP="001777D6">
      <w:pPr>
        <w:pStyle w:val="BodyTextIndent2"/>
        <w:ind w:firstLine="720"/>
        <w:rPr>
          <w:szCs w:val="28"/>
        </w:rPr>
      </w:pPr>
    </w:p>
    <w:p w:rsidR="007573BC" w:rsidRDefault="007573BC" w:rsidP="008A0D42">
      <w:pPr>
        <w:ind w:firstLine="709"/>
        <w:jc w:val="both"/>
        <w:rPr>
          <w:b/>
          <w:sz w:val="28"/>
          <w:szCs w:val="28"/>
        </w:rPr>
      </w:pPr>
      <w:r>
        <w:rPr>
          <w:b/>
          <w:sz w:val="28"/>
          <w:szCs w:val="28"/>
        </w:rPr>
        <w:t>14. Обоснование бюджетных ассигнований на предоставление субсидий юридическим лицам (за исключением субсидий государственным учреждениям) индивидуальным предпринимателям, физическим лицам, а также некоммерческим организациям.</w:t>
      </w:r>
    </w:p>
    <w:p w:rsidR="007573BC" w:rsidRPr="00DC55D5" w:rsidRDefault="007573BC" w:rsidP="001777D6">
      <w:pPr>
        <w:pStyle w:val="BodyTextIndent2"/>
        <w:spacing w:before="120"/>
        <w:ind w:firstLine="720"/>
        <w:rPr>
          <w:szCs w:val="28"/>
        </w:rPr>
      </w:pPr>
      <w:r w:rsidRPr="00DC55D5">
        <w:rPr>
          <w:szCs w:val="28"/>
        </w:rPr>
        <w:t xml:space="preserve">Объемы бюджетных ассигнований на исполнение обязательств по предоставлению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w:t>
      </w:r>
      <w:r w:rsidRPr="002F4EFB">
        <w:rPr>
          <w:szCs w:val="28"/>
        </w:rPr>
        <w:t>(</w:t>
      </w:r>
      <w:r w:rsidRPr="002F4EFB">
        <w:t xml:space="preserve">вид расходов 810; </w:t>
      </w:r>
      <w:r w:rsidRPr="002F4EFB">
        <w:rPr>
          <w:szCs w:val="28"/>
        </w:rPr>
        <w:t>КОСГУ 242),</w:t>
      </w:r>
      <w:r w:rsidRPr="00DC55D5">
        <w:rPr>
          <w:szCs w:val="28"/>
        </w:rPr>
        <w:t xml:space="preserve"> (статья 78 Бюджетного кодекса Российской Федерации), а также субсидий некоммерческим организациям, не являющимся автономными и бюджетными учреждениями (статья 78.1 Бюджетного кодекса Российской Федерации), на очередной финансовый год рассчитываются:</w:t>
      </w:r>
    </w:p>
    <w:p w:rsidR="007573BC" w:rsidRPr="00DC55D5" w:rsidRDefault="007573BC" w:rsidP="001777D6">
      <w:pPr>
        <w:pStyle w:val="BodyTextIndent2"/>
        <w:ind w:firstLine="708"/>
        <w:rPr>
          <w:szCs w:val="28"/>
        </w:rPr>
      </w:pPr>
      <w:r w:rsidRPr="00DC55D5">
        <w:rPr>
          <w:szCs w:val="28"/>
        </w:rPr>
        <w:t>1) Плановым методом в соответствии с нормативными правовыми актами</w:t>
      </w:r>
      <w:r>
        <w:rPr>
          <w:szCs w:val="28"/>
        </w:rPr>
        <w:t xml:space="preserve"> муниципального района «Карымский</w:t>
      </w:r>
      <w:r>
        <w:rPr>
          <w:szCs w:val="28"/>
        </w:rPr>
        <w:tab/>
        <w:t xml:space="preserve"> район»</w:t>
      </w:r>
      <w:r w:rsidRPr="00DC55D5">
        <w:rPr>
          <w:szCs w:val="28"/>
        </w:rPr>
        <w:t>, устанавливающими порядок определения объема и пр</w:t>
      </w:r>
      <w:r>
        <w:rPr>
          <w:szCs w:val="28"/>
        </w:rPr>
        <w:t>едоставления указанных субсидий</w:t>
      </w:r>
      <w:r w:rsidRPr="00DC55D5">
        <w:rPr>
          <w:szCs w:val="28"/>
        </w:rPr>
        <w:t>;</w:t>
      </w:r>
    </w:p>
    <w:p w:rsidR="007573BC" w:rsidRPr="00DC55D5" w:rsidRDefault="007573BC" w:rsidP="001777D6">
      <w:pPr>
        <w:pStyle w:val="BodyTextIndent2"/>
        <w:ind w:firstLine="720"/>
        <w:rPr>
          <w:szCs w:val="28"/>
        </w:rPr>
      </w:pPr>
      <w:r w:rsidRPr="00DC55D5">
        <w:rPr>
          <w:szCs w:val="28"/>
        </w:rPr>
        <w:t xml:space="preserve">2) Методом индексации </w:t>
      </w:r>
      <w:r w:rsidRPr="00DC55D5">
        <w:rPr>
          <w:snapToGrid w:val="0"/>
          <w:szCs w:val="28"/>
        </w:rPr>
        <w:t xml:space="preserve">на </w:t>
      </w:r>
      <w:r w:rsidRPr="00DC55D5">
        <w:rPr>
          <w:szCs w:val="28"/>
        </w:rPr>
        <w:t>прогнозируемый индекс потребительских цен.</w:t>
      </w:r>
      <w:r w:rsidRPr="00DC55D5">
        <w:rPr>
          <w:snapToGrid w:val="0"/>
          <w:szCs w:val="28"/>
        </w:rPr>
        <w:t xml:space="preserve"> Расчет объема бюджетного ассигнования на очередной год по указанному методу производится по формуле</w:t>
      </w:r>
      <w:r w:rsidRPr="00DC55D5">
        <w:rPr>
          <w:szCs w:val="28"/>
        </w:rPr>
        <w:t>:</w:t>
      </w:r>
    </w:p>
    <w:p w:rsidR="007573BC" w:rsidRPr="00DC55D5" w:rsidRDefault="007573BC" w:rsidP="001777D6">
      <w:pPr>
        <w:pStyle w:val="BodyTextIndent2"/>
        <w:ind w:left="720"/>
        <w:rPr>
          <w:szCs w:val="28"/>
        </w:rPr>
      </w:pPr>
      <w:r w:rsidRPr="00DC55D5">
        <w:rPr>
          <w:szCs w:val="28"/>
        </w:rPr>
        <w:t xml:space="preserve">БА(на очередной год) = БА(текущего года)*Инд(на очередной год)/100, где </w:t>
      </w:r>
    </w:p>
    <w:p w:rsidR="007573BC" w:rsidRPr="00DC55D5" w:rsidRDefault="007573BC" w:rsidP="001777D6">
      <w:pPr>
        <w:pStyle w:val="BodyTextIndent2"/>
        <w:ind w:left="720"/>
        <w:rPr>
          <w:snapToGrid w:val="0"/>
          <w:szCs w:val="28"/>
        </w:rPr>
      </w:pPr>
      <w:r w:rsidRPr="00DC55D5">
        <w:rPr>
          <w:szCs w:val="28"/>
        </w:rPr>
        <w:t xml:space="preserve">БА(текущего года), БА(на очередной год) – объем </w:t>
      </w:r>
      <w:r w:rsidRPr="00DC55D5">
        <w:rPr>
          <w:snapToGrid w:val="0"/>
          <w:szCs w:val="28"/>
        </w:rPr>
        <w:t xml:space="preserve">бюджетного ассигнования, соответственно, в </w:t>
      </w:r>
      <w:r w:rsidRPr="00DC55D5">
        <w:rPr>
          <w:szCs w:val="28"/>
        </w:rPr>
        <w:t>текущем и очередном годах;</w:t>
      </w:r>
    </w:p>
    <w:p w:rsidR="007573BC" w:rsidRPr="00DC55D5" w:rsidRDefault="007573BC" w:rsidP="001777D6">
      <w:pPr>
        <w:pStyle w:val="BodyTextIndent2"/>
        <w:ind w:left="720"/>
        <w:rPr>
          <w:szCs w:val="28"/>
        </w:rPr>
      </w:pPr>
      <w:r w:rsidRPr="00DC55D5">
        <w:rPr>
          <w:szCs w:val="28"/>
        </w:rPr>
        <w:t>Инд(на очередной год) – прогнозируемый индекс потребительских цен в очередном году;</w:t>
      </w:r>
    </w:p>
    <w:p w:rsidR="007573BC" w:rsidRPr="00DC55D5" w:rsidRDefault="007573BC" w:rsidP="001777D6">
      <w:pPr>
        <w:pStyle w:val="BodyTextIndent2"/>
        <w:ind w:firstLine="720"/>
        <w:rPr>
          <w:szCs w:val="28"/>
        </w:rPr>
      </w:pPr>
      <w:r w:rsidRPr="00DC55D5">
        <w:rPr>
          <w:szCs w:val="28"/>
        </w:rPr>
        <w:t>3) Принимаются равными объемам соответствующих бюджетных ассигнований на текущий год.</w:t>
      </w:r>
    </w:p>
    <w:p w:rsidR="007573BC" w:rsidRPr="00DC55D5" w:rsidRDefault="007573BC" w:rsidP="001777D6">
      <w:pPr>
        <w:pStyle w:val="BodyTextIndent2"/>
        <w:ind w:firstLine="720"/>
        <w:rPr>
          <w:szCs w:val="28"/>
        </w:rPr>
      </w:pPr>
      <w:r w:rsidRPr="00DC55D5">
        <w:rPr>
          <w:szCs w:val="28"/>
        </w:rPr>
        <w:t>4) Бюджетные ассигнования на плановый период рассчитываются аналогичными методами.</w:t>
      </w:r>
    </w:p>
    <w:p w:rsidR="007573BC" w:rsidRDefault="007573BC" w:rsidP="00502CF2">
      <w:pPr>
        <w:ind w:firstLine="709"/>
        <w:jc w:val="both"/>
        <w:rPr>
          <w:b/>
          <w:sz w:val="28"/>
          <w:szCs w:val="28"/>
        </w:rPr>
      </w:pPr>
    </w:p>
    <w:p w:rsidR="007573BC" w:rsidRDefault="007573BC" w:rsidP="00502CF2">
      <w:pPr>
        <w:ind w:firstLine="709"/>
        <w:jc w:val="both"/>
        <w:rPr>
          <w:b/>
          <w:sz w:val="28"/>
          <w:szCs w:val="28"/>
        </w:rPr>
      </w:pPr>
      <w:r>
        <w:rPr>
          <w:b/>
          <w:sz w:val="28"/>
          <w:szCs w:val="28"/>
        </w:rPr>
        <w:t>15. Обоснование бюджетных ассигнований на осуществление бюджетных инвестиций.</w:t>
      </w:r>
    </w:p>
    <w:p w:rsidR="007573BC" w:rsidRPr="00DC55D5" w:rsidRDefault="007573BC" w:rsidP="008C452E">
      <w:pPr>
        <w:pStyle w:val="BodyTextIndent2"/>
        <w:spacing w:before="120"/>
        <w:ind w:firstLine="720"/>
        <w:rPr>
          <w:szCs w:val="28"/>
        </w:rPr>
      </w:pPr>
      <w:r w:rsidRPr="00DC55D5">
        <w:rPr>
          <w:szCs w:val="28"/>
        </w:rPr>
        <w:t>Объемы бюджетных ассигнований на осуществление бюджетных инвестиций в объекты капитально</w:t>
      </w:r>
      <w:r>
        <w:rPr>
          <w:szCs w:val="28"/>
        </w:rPr>
        <w:t>го строительства муниципальной</w:t>
      </w:r>
      <w:r w:rsidRPr="00DC55D5">
        <w:rPr>
          <w:szCs w:val="28"/>
        </w:rPr>
        <w:t xml:space="preserve"> собственности </w:t>
      </w:r>
      <w:r w:rsidRPr="00064776">
        <w:rPr>
          <w:szCs w:val="28"/>
        </w:rPr>
        <w:t>(вид расходов 411, КОСГУ 226, 310)</w:t>
      </w:r>
      <w:r w:rsidRPr="00DC55D5">
        <w:rPr>
          <w:szCs w:val="28"/>
        </w:rPr>
        <w:t xml:space="preserve"> и субсидии бюджетам </w:t>
      </w:r>
      <w:r>
        <w:rPr>
          <w:szCs w:val="28"/>
        </w:rPr>
        <w:t xml:space="preserve">городских и сельских поселений </w:t>
      </w:r>
      <w:r w:rsidRPr="00DC55D5">
        <w:rPr>
          <w:szCs w:val="28"/>
        </w:rPr>
        <w:t xml:space="preserve">на софинансирование объектов капитального строительства, бюджетные инвестиции в которые осуществляются из бюджета </w:t>
      </w:r>
      <w:r>
        <w:rPr>
          <w:szCs w:val="28"/>
        </w:rPr>
        <w:t xml:space="preserve">муниципального района «Карымский район» и </w:t>
      </w:r>
      <w:r w:rsidRPr="00DC55D5">
        <w:rPr>
          <w:szCs w:val="28"/>
        </w:rPr>
        <w:t xml:space="preserve"> бюджетов</w:t>
      </w:r>
      <w:r>
        <w:rPr>
          <w:szCs w:val="28"/>
        </w:rPr>
        <w:t xml:space="preserve"> поселений</w:t>
      </w:r>
      <w:r w:rsidRPr="00DC55D5">
        <w:rPr>
          <w:szCs w:val="28"/>
        </w:rPr>
        <w:t xml:space="preserve"> (</w:t>
      </w:r>
      <w:r w:rsidRPr="00064776">
        <w:rPr>
          <w:szCs w:val="28"/>
        </w:rPr>
        <w:t>вид расходов 523, КОСГУ 251)</w:t>
      </w:r>
      <w:r w:rsidRPr="00DC55D5">
        <w:rPr>
          <w:szCs w:val="28"/>
        </w:rPr>
        <w:t xml:space="preserve"> (статья 79 Бюджетного кодекса Российской Федерации), на очередной финансовый год и плановый период рассчитываются </w:t>
      </w:r>
      <w:r>
        <w:rPr>
          <w:szCs w:val="28"/>
        </w:rPr>
        <w:t>в соответствии с основными показателями прогноза социально-экономического развития муниципального района «Карымский район», сценарными условиями социально-экономического развития Карымского района</w:t>
      </w:r>
      <w:r w:rsidRPr="00DC55D5">
        <w:rPr>
          <w:szCs w:val="28"/>
        </w:rPr>
        <w:t xml:space="preserve"> </w:t>
      </w:r>
      <w:r>
        <w:rPr>
          <w:szCs w:val="28"/>
        </w:rPr>
        <w:t>и другими  нормативно-</w:t>
      </w:r>
      <w:r w:rsidRPr="00DC55D5">
        <w:rPr>
          <w:szCs w:val="28"/>
        </w:rPr>
        <w:t>правовыми актами</w:t>
      </w:r>
      <w:r>
        <w:rPr>
          <w:szCs w:val="28"/>
        </w:rPr>
        <w:t xml:space="preserve"> органов местного самоуправления муниципального района «Карымский район» (учитывая индекс-дефлятор и темп роста инвестиций в основной капитал за счет всех источников финансирования) согласно </w:t>
      </w:r>
      <w:r w:rsidRPr="00F01553">
        <w:rPr>
          <w:szCs w:val="28"/>
        </w:rPr>
        <w:t>приложению 10</w:t>
      </w:r>
      <w:r>
        <w:rPr>
          <w:szCs w:val="28"/>
        </w:rPr>
        <w:t xml:space="preserve"> к настоящим Методическим рекомендациям</w:t>
      </w:r>
      <w:r w:rsidRPr="00DC55D5">
        <w:rPr>
          <w:szCs w:val="28"/>
        </w:rPr>
        <w:t>.</w:t>
      </w:r>
      <w:r>
        <w:rPr>
          <w:szCs w:val="28"/>
        </w:rPr>
        <w:t xml:space="preserve"> При этом необходимо учесть потребность в бюджетных инвестициях, степень готовности объектов, условия муниципальных контрактов, заключенных с исполнителями работ, сроки ввода их в эксплуатацию, выполнение условий софинансирования с федерального и краевого бюджетов.</w:t>
      </w:r>
    </w:p>
    <w:p w:rsidR="007573BC" w:rsidRDefault="007573BC" w:rsidP="00502CF2">
      <w:pPr>
        <w:ind w:firstLine="709"/>
        <w:jc w:val="both"/>
        <w:rPr>
          <w:b/>
          <w:sz w:val="28"/>
          <w:szCs w:val="28"/>
        </w:rPr>
      </w:pPr>
    </w:p>
    <w:p w:rsidR="007573BC" w:rsidRDefault="007573BC" w:rsidP="00502CF2">
      <w:pPr>
        <w:ind w:firstLine="709"/>
        <w:jc w:val="both"/>
        <w:rPr>
          <w:b/>
          <w:sz w:val="28"/>
          <w:szCs w:val="28"/>
        </w:rPr>
      </w:pPr>
      <w:r>
        <w:rPr>
          <w:b/>
          <w:sz w:val="28"/>
          <w:szCs w:val="28"/>
        </w:rPr>
        <w:t>16. Обоснование бюджетных ассигнований на исполнение обязательств по предоставлению межбюджетных трансфертов.</w:t>
      </w:r>
    </w:p>
    <w:p w:rsidR="007573BC" w:rsidRPr="00DC55D5" w:rsidRDefault="007573BC" w:rsidP="00D333BE">
      <w:pPr>
        <w:pStyle w:val="BodyTextIndent2"/>
        <w:spacing w:before="120"/>
        <w:ind w:firstLine="720"/>
        <w:rPr>
          <w:szCs w:val="28"/>
        </w:rPr>
      </w:pPr>
      <w:r w:rsidRPr="00DC55D5">
        <w:rPr>
          <w:szCs w:val="28"/>
        </w:rPr>
        <w:t>Объемы бюджетных ассигнований на исполнение обязательств по предоставлению межбюджетных трансфертов</w:t>
      </w:r>
      <w:r>
        <w:rPr>
          <w:szCs w:val="28"/>
        </w:rPr>
        <w:t xml:space="preserve"> </w:t>
      </w:r>
      <w:r w:rsidRPr="00DC55D5">
        <w:rPr>
          <w:szCs w:val="28"/>
        </w:rPr>
        <w:t xml:space="preserve">из бюджета </w:t>
      </w:r>
      <w:r>
        <w:rPr>
          <w:szCs w:val="28"/>
        </w:rPr>
        <w:t xml:space="preserve">муниципального района «Карымский район»  </w:t>
      </w:r>
      <w:r w:rsidRPr="00064776">
        <w:rPr>
          <w:szCs w:val="28"/>
        </w:rPr>
        <w:t>(</w:t>
      </w:r>
      <w:r w:rsidRPr="00064776">
        <w:t xml:space="preserve">вид расходов 500; </w:t>
      </w:r>
      <w:r w:rsidRPr="00064776">
        <w:rPr>
          <w:szCs w:val="28"/>
        </w:rPr>
        <w:t>КОСГУ 251)</w:t>
      </w:r>
      <w:r w:rsidRPr="00DC55D5">
        <w:rPr>
          <w:szCs w:val="28"/>
        </w:rPr>
        <w:t xml:space="preserve"> (статья 69 Бюджетного кодекса Российской Федерации) на очередной финансовый год и </w:t>
      </w:r>
      <w:r>
        <w:rPr>
          <w:szCs w:val="28"/>
        </w:rPr>
        <w:t xml:space="preserve">(или) </w:t>
      </w:r>
      <w:r w:rsidRPr="00DC55D5">
        <w:rPr>
          <w:szCs w:val="28"/>
        </w:rPr>
        <w:t>плановый период рассчитываются:</w:t>
      </w:r>
    </w:p>
    <w:p w:rsidR="007573BC" w:rsidRPr="00DC55D5" w:rsidRDefault="007573BC" w:rsidP="00D333BE">
      <w:pPr>
        <w:pStyle w:val="BodyTextIndent2"/>
        <w:ind w:firstLine="720"/>
        <w:rPr>
          <w:szCs w:val="28"/>
        </w:rPr>
      </w:pPr>
      <w:r w:rsidRPr="00DC55D5">
        <w:rPr>
          <w:szCs w:val="28"/>
        </w:rPr>
        <w:t>1) Плановым методом:</w:t>
      </w:r>
    </w:p>
    <w:p w:rsidR="007573BC" w:rsidRPr="00DC55D5" w:rsidRDefault="007573BC" w:rsidP="00D333BE">
      <w:pPr>
        <w:pStyle w:val="BodyTextIndent2"/>
        <w:tabs>
          <w:tab w:val="num" w:pos="0"/>
        </w:tabs>
        <w:ind w:firstLine="720"/>
        <w:rPr>
          <w:szCs w:val="28"/>
        </w:rPr>
      </w:pPr>
      <w:r w:rsidRPr="00DC55D5">
        <w:rPr>
          <w:szCs w:val="28"/>
        </w:rPr>
        <w:t>по межбюджетным трансфертам, финансовое обеспечение которых осуществляе</w:t>
      </w:r>
      <w:r>
        <w:rPr>
          <w:szCs w:val="28"/>
        </w:rPr>
        <w:t>тся за счет средств бюджета района</w:t>
      </w:r>
      <w:r w:rsidRPr="00DC55D5">
        <w:rPr>
          <w:szCs w:val="28"/>
        </w:rPr>
        <w:t>, в соответствии с методиками, утвержденными законами Забайкаль</w:t>
      </w:r>
      <w:r>
        <w:rPr>
          <w:szCs w:val="28"/>
        </w:rPr>
        <w:t>ского края и настоящим приказом</w:t>
      </w:r>
      <w:r w:rsidRPr="00DC55D5">
        <w:rPr>
          <w:szCs w:val="28"/>
        </w:rPr>
        <w:t>.</w:t>
      </w:r>
    </w:p>
    <w:p w:rsidR="007573BC" w:rsidRPr="00DC55D5" w:rsidRDefault="007573BC" w:rsidP="00D333BE">
      <w:pPr>
        <w:pStyle w:val="BodyTextIndent2"/>
        <w:ind w:firstLine="720"/>
        <w:rPr>
          <w:snapToGrid w:val="0"/>
          <w:szCs w:val="28"/>
        </w:rPr>
      </w:pPr>
      <w:r w:rsidRPr="00DC55D5">
        <w:rPr>
          <w:snapToGrid w:val="0"/>
          <w:szCs w:val="28"/>
        </w:rPr>
        <w:t xml:space="preserve">2) </w:t>
      </w:r>
      <w:r w:rsidRPr="00DC55D5">
        <w:rPr>
          <w:szCs w:val="28"/>
        </w:rPr>
        <w:t xml:space="preserve">Методом индексации </w:t>
      </w:r>
      <w:r w:rsidRPr="00DC55D5">
        <w:rPr>
          <w:snapToGrid w:val="0"/>
          <w:szCs w:val="28"/>
        </w:rPr>
        <w:t xml:space="preserve">на уровень потребительских цен. </w:t>
      </w:r>
    </w:p>
    <w:p w:rsidR="007573BC" w:rsidRPr="00DC55D5" w:rsidRDefault="007573BC" w:rsidP="00D333BE">
      <w:pPr>
        <w:pStyle w:val="BodyTextIndent2"/>
        <w:ind w:firstLine="720"/>
        <w:rPr>
          <w:szCs w:val="28"/>
        </w:rPr>
      </w:pPr>
      <w:r w:rsidRPr="00DC55D5">
        <w:rPr>
          <w:snapToGrid w:val="0"/>
          <w:szCs w:val="28"/>
        </w:rPr>
        <w:t xml:space="preserve">3) Принимаются равными объемам </w:t>
      </w:r>
      <w:r w:rsidRPr="00DC55D5">
        <w:rPr>
          <w:szCs w:val="28"/>
        </w:rPr>
        <w:t>бюджетных ассигнований на исполнение обязательств по предоставлению соответствующих межбюджетных трансфертов на текущий год.</w:t>
      </w:r>
    </w:p>
    <w:p w:rsidR="007573BC" w:rsidRDefault="007573BC" w:rsidP="00502CF2">
      <w:pPr>
        <w:ind w:firstLine="709"/>
        <w:jc w:val="both"/>
        <w:rPr>
          <w:b/>
          <w:sz w:val="28"/>
          <w:szCs w:val="28"/>
        </w:rPr>
      </w:pPr>
    </w:p>
    <w:p w:rsidR="007573BC" w:rsidRDefault="007573BC" w:rsidP="00502CF2">
      <w:pPr>
        <w:ind w:firstLine="709"/>
        <w:jc w:val="both"/>
        <w:rPr>
          <w:b/>
          <w:sz w:val="28"/>
          <w:szCs w:val="28"/>
        </w:rPr>
      </w:pPr>
      <w:r>
        <w:rPr>
          <w:b/>
          <w:sz w:val="28"/>
          <w:szCs w:val="28"/>
        </w:rPr>
        <w:t>17. Обоснование бюджетных ассигнований на обслуживание муниципального  долга.</w:t>
      </w:r>
    </w:p>
    <w:p w:rsidR="007573BC" w:rsidRDefault="007573BC" w:rsidP="00F01553">
      <w:pPr>
        <w:pStyle w:val="BodyTextIndent2"/>
        <w:spacing w:before="120"/>
        <w:ind w:firstLine="720"/>
        <w:rPr>
          <w:szCs w:val="28"/>
        </w:rPr>
      </w:pPr>
      <w:r w:rsidRPr="00DC55D5">
        <w:rPr>
          <w:szCs w:val="28"/>
        </w:rPr>
        <w:t xml:space="preserve">Объемы бюджетных ассигнований на обслуживание </w:t>
      </w:r>
      <w:r>
        <w:rPr>
          <w:szCs w:val="28"/>
        </w:rPr>
        <w:t>муниципального долга  муниципального района «Карымский район»</w:t>
      </w:r>
      <w:r w:rsidRPr="00DC55D5">
        <w:rPr>
          <w:szCs w:val="28"/>
        </w:rPr>
        <w:t xml:space="preserve"> </w:t>
      </w:r>
      <w:r w:rsidRPr="00064776">
        <w:rPr>
          <w:szCs w:val="28"/>
        </w:rPr>
        <w:t>(</w:t>
      </w:r>
      <w:r w:rsidRPr="00064776">
        <w:t xml:space="preserve">вид расходов 720; </w:t>
      </w:r>
      <w:r w:rsidRPr="00064776">
        <w:rPr>
          <w:szCs w:val="28"/>
        </w:rPr>
        <w:t>КОСГУ 231)</w:t>
      </w:r>
      <w:r w:rsidRPr="00DC55D5">
        <w:rPr>
          <w:szCs w:val="28"/>
        </w:rPr>
        <w:t xml:space="preserve"> (статья 69 Бюджетного кодекса Российской Федерации)</w:t>
      </w:r>
      <w:r w:rsidRPr="00DC55D5">
        <w:rPr>
          <w:snapToGrid w:val="0"/>
          <w:szCs w:val="28"/>
        </w:rPr>
        <w:t xml:space="preserve"> </w:t>
      </w:r>
      <w:r w:rsidRPr="00DC55D5">
        <w:rPr>
          <w:szCs w:val="28"/>
        </w:rPr>
        <w:t xml:space="preserve">на очередной финансовый год и </w:t>
      </w:r>
      <w:r>
        <w:rPr>
          <w:szCs w:val="28"/>
        </w:rPr>
        <w:t xml:space="preserve"> </w:t>
      </w:r>
      <w:r w:rsidRPr="00DC55D5">
        <w:rPr>
          <w:szCs w:val="28"/>
        </w:rPr>
        <w:t>плановый период рассчитываются плановым методом в соответствии</w:t>
      </w:r>
      <w:r>
        <w:rPr>
          <w:szCs w:val="28"/>
        </w:rPr>
        <w:t xml:space="preserve"> с заключенными муниципальными</w:t>
      </w:r>
      <w:r w:rsidRPr="00DC55D5">
        <w:rPr>
          <w:szCs w:val="28"/>
        </w:rPr>
        <w:t xml:space="preserve"> контрактами (кредитными соглашениями), определяющими условия привлечения, размер процентной ставки за пользование средствами,</w:t>
      </w:r>
      <w:r>
        <w:rPr>
          <w:szCs w:val="28"/>
        </w:rPr>
        <w:t xml:space="preserve"> сроки погашения муниципальных</w:t>
      </w:r>
      <w:r w:rsidRPr="00DC55D5">
        <w:rPr>
          <w:szCs w:val="28"/>
        </w:rPr>
        <w:t xml:space="preserve"> долговых </w:t>
      </w:r>
      <w:r>
        <w:rPr>
          <w:szCs w:val="28"/>
        </w:rPr>
        <w:t>обязательств муниципального района «Карымский район»</w:t>
      </w:r>
      <w:r w:rsidRPr="00DC55D5">
        <w:rPr>
          <w:szCs w:val="28"/>
        </w:rPr>
        <w:t>.</w:t>
      </w:r>
    </w:p>
    <w:p w:rsidR="007573BC" w:rsidRDefault="007573BC" w:rsidP="00246AED">
      <w:pPr>
        <w:pStyle w:val="BodyTextIndent2"/>
        <w:spacing w:before="120"/>
        <w:ind w:firstLine="700"/>
        <w:rPr>
          <w:b/>
          <w:szCs w:val="28"/>
        </w:rPr>
      </w:pPr>
      <w:r>
        <w:rPr>
          <w:szCs w:val="28"/>
        </w:rPr>
        <w:t xml:space="preserve">18. </w:t>
      </w:r>
      <w:r>
        <w:rPr>
          <w:b/>
          <w:szCs w:val="28"/>
        </w:rPr>
        <w:t>Обоснование бюджетных ассигнований на размер резервного фонда.</w:t>
      </w:r>
    </w:p>
    <w:p w:rsidR="007573BC" w:rsidRPr="00DC55D5" w:rsidRDefault="007573BC" w:rsidP="00246AED">
      <w:pPr>
        <w:pStyle w:val="BodyTextIndent2"/>
        <w:spacing w:before="120"/>
        <w:ind w:firstLine="720"/>
        <w:rPr>
          <w:szCs w:val="28"/>
        </w:rPr>
      </w:pPr>
      <w:r w:rsidRPr="00DC55D5">
        <w:rPr>
          <w:szCs w:val="28"/>
        </w:rPr>
        <w:t>Размер ре</w:t>
      </w:r>
      <w:r>
        <w:rPr>
          <w:szCs w:val="28"/>
        </w:rPr>
        <w:t xml:space="preserve">зервного фонда Администрации муниципального района «Карымский район» </w:t>
      </w:r>
      <w:r w:rsidRPr="00DC55D5">
        <w:rPr>
          <w:szCs w:val="28"/>
        </w:rPr>
        <w:t xml:space="preserve"> </w:t>
      </w:r>
      <w:r w:rsidRPr="002C3995">
        <w:rPr>
          <w:szCs w:val="28"/>
        </w:rPr>
        <w:t>(</w:t>
      </w:r>
      <w:r w:rsidRPr="002C3995">
        <w:t>вид расходов 870)</w:t>
      </w:r>
      <w:r w:rsidRPr="00DC55D5">
        <w:t xml:space="preserve"> </w:t>
      </w:r>
      <w:r w:rsidRPr="00DC55D5">
        <w:rPr>
          <w:szCs w:val="28"/>
        </w:rPr>
        <w:t xml:space="preserve">на очередной финансовый год и </w:t>
      </w:r>
      <w:r>
        <w:rPr>
          <w:szCs w:val="28"/>
        </w:rPr>
        <w:t xml:space="preserve"> </w:t>
      </w:r>
      <w:r w:rsidRPr="00DC55D5">
        <w:rPr>
          <w:szCs w:val="28"/>
        </w:rPr>
        <w:t>плановый период планируется с учетом ограничений, установленных статьей 81 Бюджетного кодекса Российской Федерации и рассчитывается:</w:t>
      </w:r>
    </w:p>
    <w:p w:rsidR="007573BC" w:rsidRPr="00DC55D5" w:rsidRDefault="007573BC" w:rsidP="00246AED">
      <w:pPr>
        <w:autoSpaceDE w:val="0"/>
        <w:autoSpaceDN w:val="0"/>
        <w:adjustRightInd w:val="0"/>
        <w:ind w:firstLine="709"/>
        <w:jc w:val="both"/>
        <w:rPr>
          <w:snapToGrid w:val="0"/>
          <w:sz w:val="28"/>
          <w:szCs w:val="28"/>
        </w:rPr>
      </w:pPr>
      <w:r w:rsidRPr="00DC55D5">
        <w:rPr>
          <w:sz w:val="28"/>
          <w:szCs w:val="28"/>
        </w:rPr>
        <w:t xml:space="preserve">1) Методом индексации на прогнозируемый индекс потребительских цен. </w:t>
      </w:r>
    </w:p>
    <w:p w:rsidR="007573BC" w:rsidRPr="00DC55D5" w:rsidRDefault="007573BC" w:rsidP="00246AED">
      <w:pPr>
        <w:pStyle w:val="BodyTextIndent2"/>
        <w:ind w:firstLine="709"/>
        <w:rPr>
          <w:szCs w:val="28"/>
        </w:rPr>
      </w:pPr>
      <w:r>
        <w:rPr>
          <w:snapToGrid w:val="0"/>
          <w:szCs w:val="28"/>
        </w:rPr>
        <w:t>2)</w:t>
      </w:r>
      <w:r w:rsidRPr="00DC55D5">
        <w:rPr>
          <w:snapToGrid w:val="0"/>
          <w:szCs w:val="28"/>
        </w:rPr>
        <w:t xml:space="preserve">Принимается равным объему </w:t>
      </w:r>
      <w:r w:rsidRPr="00DC55D5">
        <w:rPr>
          <w:szCs w:val="28"/>
        </w:rPr>
        <w:t xml:space="preserve">бюджетных ассигнований на финансирование Резервного фонда </w:t>
      </w:r>
      <w:r>
        <w:rPr>
          <w:szCs w:val="28"/>
        </w:rPr>
        <w:t xml:space="preserve">Администрации муниципального района «Карымский район» </w:t>
      </w:r>
      <w:r w:rsidRPr="00DC55D5">
        <w:rPr>
          <w:szCs w:val="28"/>
        </w:rPr>
        <w:t>на текущий финансовый год.</w:t>
      </w:r>
    </w:p>
    <w:p w:rsidR="007573BC" w:rsidRDefault="007573BC" w:rsidP="00246AED">
      <w:pPr>
        <w:pStyle w:val="BodyTextIndent2"/>
        <w:ind w:firstLine="709"/>
        <w:rPr>
          <w:szCs w:val="28"/>
        </w:rPr>
      </w:pPr>
      <w:r w:rsidRPr="00DC55D5">
        <w:rPr>
          <w:szCs w:val="28"/>
        </w:rPr>
        <w:t>3) Иным методом.</w:t>
      </w:r>
    </w:p>
    <w:p w:rsidR="007573BC" w:rsidRDefault="007573BC" w:rsidP="00246AED">
      <w:pPr>
        <w:pStyle w:val="BodyTextIndent2"/>
        <w:ind w:firstLine="709"/>
        <w:rPr>
          <w:szCs w:val="28"/>
        </w:rPr>
      </w:pPr>
    </w:p>
    <w:p w:rsidR="007573BC" w:rsidRDefault="007573BC" w:rsidP="00246AED">
      <w:pPr>
        <w:pStyle w:val="BodyTextIndent2"/>
        <w:ind w:firstLine="709"/>
        <w:rPr>
          <w:b/>
          <w:szCs w:val="28"/>
        </w:rPr>
      </w:pPr>
      <w:r w:rsidRPr="00B0509F">
        <w:rPr>
          <w:b/>
          <w:szCs w:val="28"/>
        </w:rPr>
        <w:t>1</w:t>
      </w:r>
      <w:r>
        <w:rPr>
          <w:b/>
          <w:szCs w:val="28"/>
        </w:rPr>
        <w:t>9</w:t>
      </w:r>
      <w:r>
        <w:rPr>
          <w:szCs w:val="28"/>
        </w:rPr>
        <w:t xml:space="preserve">. </w:t>
      </w:r>
      <w:r>
        <w:rPr>
          <w:b/>
          <w:szCs w:val="28"/>
        </w:rPr>
        <w:t>Обоснование бюджетных ассигнований на расходы по исполнению судебных актов.</w:t>
      </w:r>
    </w:p>
    <w:p w:rsidR="007573BC" w:rsidRPr="00DC55D5" w:rsidRDefault="007573BC" w:rsidP="00246AED">
      <w:pPr>
        <w:pStyle w:val="BodyTextIndent2"/>
        <w:spacing w:before="120"/>
        <w:ind w:firstLine="720"/>
        <w:rPr>
          <w:szCs w:val="28"/>
        </w:rPr>
      </w:pPr>
      <w:r w:rsidRPr="004C0164">
        <w:rPr>
          <w:szCs w:val="28"/>
        </w:rPr>
        <w:t>Предложения по объемам финансирования расходов на исполнение судебных актов по обращению взыскания на средства бюджета района (вид расходов 830) планируется исходя из ожидаемых расходов на очередной финансовый год и плановый период.</w:t>
      </w:r>
    </w:p>
    <w:p w:rsidR="007573BC" w:rsidRPr="00DC55D5" w:rsidRDefault="007573BC" w:rsidP="00246AED">
      <w:pPr>
        <w:pStyle w:val="BodyTextIndent2"/>
        <w:ind w:firstLine="709"/>
        <w:rPr>
          <w:szCs w:val="28"/>
        </w:rPr>
      </w:pPr>
    </w:p>
    <w:p w:rsidR="007573BC" w:rsidRPr="00DC55D5" w:rsidRDefault="007573BC" w:rsidP="00246AED">
      <w:pPr>
        <w:pStyle w:val="BodyTextIndent2"/>
        <w:spacing w:before="120"/>
        <w:ind w:firstLine="700"/>
        <w:rPr>
          <w:szCs w:val="28"/>
        </w:rPr>
      </w:pPr>
    </w:p>
    <w:p w:rsidR="007573BC" w:rsidRPr="003F0DC9" w:rsidRDefault="007573BC" w:rsidP="00502CF2">
      <w:pPr>
        <w:ind w:firstLine="709"/>
        <w:jc w:val="both"/>
        <w:rPr>
          <w:b/>
          <w:sz w:val="28"/>
          <w:szCs w:val="28"/>
        </w:rPr>
      </w:pPr>
    </w:p>
    <w:sectPr w:rsidR="007573BC" w:rsidRPr="003F0DC9" w:rsidSect="003564F1">
      <w:headerReference w:type="default" r:id="rId8"/>
      <w:pgSz w:w="11906" w:h="16838"/>
      <w:pgMar w:top="1134" w:right="850" w:bottom="16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3BC" w:rsidRDefault="007573BC" w:rsidP="00BF11A8">
      <w:r>
        <w:separator/>
      </w:r>
    </w:p>
  </w:endnote>
  <w:endnote w:type="continuationSeparator" w:id="0">
    <w:p w:rsidR="007573BC" w:rsidRDefault="007573BC" w:rsidP="00BF1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3BC" w:rsidRDefault="007573BC" w:rsidP="00BF11A8">
      <w:r>
        <w:separator/>
      </w:r>
    </w:p>
  </w:footnote>
  <w:footnote w:type="continuationSeparator" w:id="0">
    <w:p w:rsidR="007573BC" w:rsidRDefault="007573BC" w:rsidP="00BF1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BC" w:rsidRDefault="007573BC">
    <w:pPr>
      <w:pStyle w:val="Header"/>
      <w:jc w:val="center"/>
    </w:pPr>
    <w:fldSimple w:instr=" PAGE   \* MERGEFORMAT ">
      <w:r>
        <w:rPr>
          <w:noProof/>
        </w:rPr>
        <w:t>9</w:t>
      </w:r>
    </w:fldSimple>
  </w:p>
  <w:p w:rsidR="007573BC" w:rsidRDefault="00757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F67EF"/>
    <w:multiLevelType w:val="singleLevel"/>
    <w:tmpl w:val="EC2A854A"/>
    <w:lvl w:ilvl="0">
      <w:start w:val="1"/>
      <w:numFmt w:val="upperRoman"/>
      <w:pStyle w:val="Heading1"/>
      <w:lvlText w:val="%1."/>
      <w:lvlJc w:val="left"/>
      <w:pPr>
        <w:tabs>
          <w:tab w:val="num" w:pos="720"/>
        </w:tabs>
      </w:pPr>
      <w:rPr>
        <w:rFonts w:cs="Times New Roman"/>
      </w:rPr>
    </w:lvl>
  </w:abstractNum>
  <w:abstractNum w:abstractNumId="1">
    <w:nsid w:val="4809470A"/>
    <w:multiLevelType w:val="hybridMultilevel"/>
    <w:tmpl w:val="552AC4D8"/>
    <w:lvl w:ilvl="0" w:tplc="36A49C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0E3"/>
    <w:rsid w:val="00001148"/>
    <w:rsid w:val="000420E3"/>
    <w:rsid w:val="000536A6"/>
    <w:rsid w:val="00057B0C"/>
    <w:rsid w:val="00064776"/>
    <w:rsid w:val="00066366"/>
    <w:rsid w:val="00071810"/>
    <w:rsid w:val="00073E5D"/>
    <w:rsid w:val="00074CF5"/>
    <w:rsid w:val="0008657B"/>
    <w:rsid w:val="000A1915"/>
    <w:rsid w:val="000A7973"/>
    <w:rsid w:val="000B07EF"/>
    <w:rsid w:val="000B62D7"/>
    <w:rsid w:val="000C2F4C"/>
    <w:rsid w:val="000C622F"/>
    <w:rsid w:val="000D3190"/>
    <w:rsid w:val="000E0CE2"/>
    <w:rsid w:val="0010299F"/>
    <w:rsid w:val="0011261C"/>
    <w:rsid w:val="001142D9"/>
    <w:rsid w:val="00147576"/>
    <w:rsid w:val="00152E39"/>
    <w:rsid w:val="00153016"/>
    <w:rsid w:val="00160F74"/>
    <w:rsid w:val="00176397"/>
    <w:rsid w:val="001777D6"/>
    <w:rsid w:val="00180E0C"/>
    <w:rsid w:val="00193A09"/>
    <w:rsid w:val="001A40B0"/>
    <w:rsid w:val="001C1487"/>
    <w:rsid w:val="001C448D"/>
    <w:rsid w:val="001F66BF"/>
    <w:rsid w:val="0020453C"/>
    <w:rsid w:val="00222EA0"/>
    <w:rsid w:val="00226CF3"/>
    <w:rsid w:val="00227636"/>
    <w:rsid w:val="002339D7"/>
    <w:rsid w:val="00240535"/>
    <w:rsid w:val="002461A5"/>
    <w:rsid w:val="00246AED"/>
    <w:rsid w:val="00254BED"/>
    <w:rsid w:val="00256242"/>
    <w:rsid w:val="00264985"/>
    <w:rsid w:val="002702B1"/>
    <w:rsid w:val="00275952"/>
    <w:rsid w:val="0028054D"/>
    <w:rsid w:val="002A33A3"/>
    <w:rsid w:val="002C1E2F"/>
    <w:rsid w:val="002C3995"/>
    <w:rsid w:val="002C6D74"/>
    <w:rsid w:val="002C7977"/>
    <w:rsid w:val="002E4235"/>
    <w:rsid w:val="002F3CE5"/>
    <w:rsid w:val="002F4EFB"/>
    <w:rsid w:val="003251AF"/>
    <w:rsid w:val="0033740E"/>
    <w:rsid w:val="003446D7"/>
    <w:rsid w:val="003564F1"/>
    <w:rsid w:val="00374015"/>
    <w:rsid w:val="003A72E1"/>
    <w:rsid w:val="003A7FA0"/>
    <w:rsid w:val="003B2C7F"/>
    <w:rsid w:val="003D69B6"/>
    <w:rsid w:val="003D75E0"/>
    <w:rsid w:val="003D7B19"/>
    <w:rsid w:val="003E145B"/>
    <w:rsid w:val="003E2642"/>
    <w:rsid w:val="003E5328"/>
    <w:rsid w:val="003F0DC9"/>
    <w:rsid w:val="00400D47"/>
    <w:rsid w:val="00407F46"/>
    <w:rsid w:val="004220D8"/>
    <w:rsid w:val="00426369"/>
    <w:rsid w:val="004315DF"/>
    <w:rsid w:val="004336F2"/>
    <w:rsid w:val="00433EA0"/>
    <w:rsid w:val="0044299B"/>
    <w:rsid w:val="00446654"/>
    <w:rsid w:val="004478EC"/>
    <w:rsid w:val="00450DD1"/>
    <w:rsid w:val="00471AE3"/>
    <w:rsid w:val="00472794"/>
    <w:rsid w:val="0048502C"/>
    <w:rsid w:val="004906F9"/>
    <w:rsid w:val="004925A5"/>
    <w:rsid w:val="004A57AA"/>
    <w:rsid w:val="004B673E"/>
    <w:rsid w:val="004C0164"/>
    <w:rsid w:val="004D0EBC"/>
    <w:rsid w:val="004E739D"/>
    <w:rsid w:val="004F7781"/>
    <w:rsid w:val="00502CF2"/>
    <w:rsid w:val="005200CC"/>
    <w:rsid w:val="00520BEA"/>
    <w:rsid w:val="00524EF6"/>
    <w:rsid w:val="00543ED5"/>
    <w:rsid w:val="00544A91"/>
    <w:rsid w:val="00547CF9"/>
    <w:rsid w:val="005503C4"/>
    <w:rsid w:val="00560E34"/>
    <w:rsid w:val="00562CC7"/>
    <w:rsid w:val="005630D9"/>
    <w:rsid w:val="005820F5"/>
    <w:rsid w:val="005850BB"/>
    <w:rsid w:val="00587917"/>
    <w:rsid w:val="005A5443"/>
    <w:rsid w:val="005C0DD1"/>
    <w:rsid w:val="005D0DD3"/>
    <w:rsid w:val="005D2298"/>
    <w:rsid w:val="005D3793"/>
    <w:rsid w:val="005E39C9"/>
    <w:rsid w:val="006100AC"/>
    <w:rsid w:val="006528E6"/>
    <w:rsid w:val="00652ADC"/>
    <w:rsid w:val="00653DC2"/>
    <w:rsid w:val="006646DF"/>
    <w:rsid w:val="00696615"/>
    <w:rsid w:val="006A55EB"/>
    <w:rsid w:val="006A7011"/>
    <w:rsid w:val="006F0EAF"/>
    <w:rsid w:val="006F22AC"/>
    <w:rsid w:val="00702691"/>
    <w:rsid w:val="00717F16"/>
    <w:rsid w:val="00751339"/>
    <w:rsid w:val="00754891"/>
    <w:rsid w:val="007573BC"/>
    <w:rsid w:val="0076394B"/>
    <w:rsid w:val="00764155"/>
    <w:rsid w:val="00781DD4"/>
    <w:rsid w:val="00781EA8"/>
    <w:rsid w:val="00783F63"/>
    <w:rsid w:val="007946C6"/>
    <w:rsid w:val="007A4BE5"/>
    <w:rsid w:val="007A6BC0"/>
    <w:rsid w:val="007E14A5"/>
    <w:rsid w:val="007E433D"/>
    <w:rsid w:val="007F03EC"/>
    <w:rsid w:val="007F18A4"/>
    <w:rsid w:val="007F41FC"/>
    <w:rsid w:val="0080398D"/>
    <w:rsid w:val="00810B58"/>
    <w:rsid w:val="00813FFE"/>
    <w:rsid w:val="00845925"/>
    <w:rsid w:val="00862A9E"/>
    <w:rsid w:val="008A0D42"/>
    <w:rsid w:val="008A2FCA"/>
    <w:rsid w:val="008C1474"/>
    <w:rsid w:val="008C452E"/>
    <w:rsid w:val="008C59F3"/>
    <w:rsid w:val="008D2CE9"/>
    <w:rsid w:val="008D43BE"/>
    <w:rsid w:val="008F38E7"/>
    <w:rsid w:val="008F40DD"/>
    <w:rsid w:val="008F4975"/>
    <w:rsid w:val="008F766A"/>
    <w:rsid w:val="00910DAC"/>
    <w:rsid w:val="00921B54"/>
    <w:rsid w:val="00934697"/>
    <w:rsid w:val="0094442C"/>
    <w:rsid w:val="00960E8E"/>
    <w:rsid w:val="00964A7B"/>
    <w:rsid w:val="009721BA"/>
    <w:rsid w:val="00977690"/>
    <w:rsid w:val="009A65F9"/>
    <w:rsid w:val="009B14E0"/>
    <w:rsid w:val="009C12A6"/>
    <w:rsid w:val="009C39CC"/>
    <w:rsid w:val="009E0B4D"/>
    <w:rsid w:val="009F4F9F"/>
    <w:rsid w:val="00A0532D"/>
    <w:rsid w:val="00A06BB4"/>
    <w:rsid w:val="00A27672"/>
    <w:rsid w:val="00A36CC7"/>
    <w:rsid w:val="00A42636"/>
    <w:rsid w:val="00A438BF"/>
    <w:rsid w:val="00A601A1"/>
    <w:rsid w:val="00A624EE"/>
    <w:rsid w:val="00A70E81"/>
    <w:rsid w:val="00A7575E"/>
    <w:rsid w:val="00A855C7"/>
    <w:rsid w:val="00A856E4"/>
    <w:rsid w:val="00A917A4"/>
    <w:rsid w:val="00A939F1"/>
    <w:rsid w:val="00AB2151"/>
    <w:rsid w:val="00AE45A2"/>
    <w:rsid w:val="00AE7415"/>
    <w:rsid w:val="00B0509F"/>
    <w:rsid w:val="00B320A4"/>
    <w:rsid w:val="00B33AF5"/>
    <w:rsid w:val="00B3586E"/>
    <w:rsid w:val="00B83033"/>
    <w:rsid w:val="00B83A79"/>
    <w:rsid w:val="00B872F3"/>
    <w:rsid w:val="00B93DFF"/>
    <w:rsid w:val="00B96089"/>
    <w:rsid w:val="00BC270C"/>
    <w:rsid w:val="00BC4FA2"/>
    <w:rsid w:val="00BF0EB0"/>
    <w:rsid w:val="00BF11A8"/>
    <w:rsid w:val="00BF2F08"/>
    <w:rsid w:val="00C02278"/>
    <w:rsid w:val="00C17014"/>
    <w:rsid w:val="00C17965"/>
    <w:rsid w:val="00C22CF4"/>
    <w:rsid w:val="00C41CB4"/>
    <w:rsid w:val="00C527CE"/>
    <w:rsid w:val="00C61DAA"/>
    <w:rsid w:val="00C62F92"/>
    <w:rsid w:val="00C81BF2"/>
    <w:rsid w:val="00CB7F84"/>
    <w:rsid w:val="00CD2CAE"/>
    <w:rsid w:val="00CE397C"/>
    <w:rsid w:val="00CF3E2A"/>
    <w:rsid w:val="00D0340B"/>
    <w:rsid w:val="00D06930"/>
    <w:rsid w:val="00D07013"/>
    <w:rsid w:val="00D333BE"/>
    <w:rsid w:val="00D35915"/>
    <w:rsid w:val="00D6292A"/>
    <w:rsid w:val="00D92253"/>
    <w:rsid w:val="00DA439A"/>
    <w:rsid w:val="00DA5D33"/>
    <w:rsid w:val="00DC55D5"/>
    <w:rsid w:val="00DD1BDB"/>
    <w:rsid w:val="00DD7562"/>
    <w:rsid w:val="00DD7D74"/>
    <w:rsid w:val="00E01941"/>
    <w:rsid w:val="00E27691"/>
    <w:rsid w:val="00E33FC4"/>
    <w:rsid w:val="00E36162"/>
    <w:rsid w:val="00E364B0"/>
    <w:rsid w:val="00E4156F"/>
    <w:rsid w:val="00E47F23"/>
    <w:rsid w:val="00E57357"/>
    <w:rsid w:val="00E826C4"/>
    <w:rsid w:val="00E866A0"/>
    <w:rsid w:val="00EB11BA"/>
    <w:rsid w:val="00F01553"/>
    <w:rsid w:val="00F05193"/>
    <w:rsid w:val="00F101AC"/>
    <w:rsid w:val="00F1339D"/>
    <w:rsid w:val="00F15303"/>
    <w:rsid w:val="00F20F0E"/>
    <w:rsid w:val="00F307F8"/>
    <w:rsid w:val="00F33626"/>
    <w:rsid w:val="00F451A3"/>
    <w:rsid w:val="00F46D37"/>
    <w:rsid w:val="00F6772B"/>
    <w:rsid w:val="00F73C9A"/>
    <w:rsid w:val="00F93F4D"/>
    <w:rsid w:val="00FA58EA"/>
    <w:rsid w:val="00FA74C6"/>
    <w:rsid w:val="00FE50A1"/>
    <w:rsid w:val="00FF54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E3"/>
    <w:rPr>
      <w:rFonts w:ascii="Times New Roman" w:eastAsia="Times New Roman" w:hAnsi="Times New Roman"/>
      <w:sz w:val="20"/>
      <w:szCs w:val="20"/>
    </w:rPr>
  </w:style>
  <w:style w:type="paragraph" w:styleId="Heading1">
    <w:name w:val="heading 1"/>
    <w:basedOn w:val="Normal"/>
    <w:next w:val="Normal"/>
    <w:link w:val="Heading1Char"/>
    <w:uiPriority w:val="99"/>
    <w:qFormat/>
    <w:rsid w:val="00057B0C"/>
    <w:pPr>
      <w:keepNext/>
      <w:numPr>
        <w:numId w:val="1"/>
      </w:numPr>
      <w:spacing w:before="240" w:after="60"/>
      <w:jc w:val="center"/>
      <w:outlineLvl w:val="0"/>
    </w:pPr>
    <w:rPr>
      <w:b/>
      <w:kern w:val="28"/>
      <w:sz w:val="28"/>
      <w:szCs w:val="24"/>
      <w:lang w:val="en-US" w:eastAsia="en-US"/>
    </w:rPr>
  </w:style>
  <w:style w:type="paragraph" w:styleId="Heading2">
    <w:name w:val="heading 2"/>
    <w:basedOn w:val="Normal"/>
    <w:next w:val="Normal"/>
    <w:link w:val="Heading2Char1"/>
    <w:uiPriority w:val="99"/>
    <w:qFormat/>
    <w:locked/>
    <w:rsid w:val="00B93DFF"/>
    <w:pPr>
      <w:keepNext/>
      <w:spacing w:before="240" w:after="60"/>
      <w:outlineLvl w:val="1"/>
    </w:pPr>
    <w:rPr>
      <w:rFonts w:ascii="Cambria" w:eastAsia="Calibri" w:hAnsi="Cambria"/>
      <w:b/>
      <w:i/>
      <w:sz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B0C"/>
    <w:rPr>
      <w:rFonts w:ascii="Times New Roman" w:hAnsi="Times New Roman" w:cs="Times New Roman"/>
      <w:b/>
      <w:kern w:val="28"/>
      <w:sz w:val="24"/>
      <w:szCs w:val="24"/>
      <w:lang w:val="en-US"/>
    </w:rPr>
  </w:style>
  <w:style w:type="character" w:customStyle="1" w:styleId="Heading2Char">
    <w:name w:val="Heading 2 Char"/>
    <w:basedOn w:val="DefaultParagraphFont"/>
    <w:link w:val="Heading2"/>
    <w:uiPriority w:val="99"/>
    <w:semiHidden/>
    <w:locked/>
    <w:rsid w:val="00934697"/>
    <w:rPr>
      <w:rFonts w:ascii="Cambria" w:hAnsi="Cambria" w:cs="Times New Roman"/>
      <w:b/>
      <w:bCs/>
      <w:i/>
      <w:iCs/>
      <w:sz w:val="28"/>
      <w:szCs w:val="28"/>
    </w:rPr>
  </w:style>
  <w:style w:type="paragraph" w:customStyle="1" w:styleId="ConsPlusNormal">
    <w:name w:val="ConsPlusNormal"/>
    <w:link w:val="ConsPlusNormal0"/>
    <w:uiPriority w:val="99"/>
    <w:rsid w:val="000420E3"/>
    <w:pPr>
      <w:widowControl w:val="0"/>
      <w:ind w:firstLine="720"/>
    </w:pPr>
    <w:rPr>
      <w:rFonts w:ascii="Arial" w:hAnsi="Arial"/>
    </w:rPr>
  </w:style>
  <w:style w:type="paragraph" w:styleId="ListParagraph">
    <w:name w:val="List Paragraph"/>
    <w:basedOn w:val="Normal"/>
    <w:uiPriority w:val="99"/>
    <w:qFormat/>
    <w:rsid w:val="000420E3"/>
    <w:pPr>
      <w:ind w:left="720"/>
      <w:contextualSpacing/>
    </w:pPr>
  </w:style>
  <w:style w:type="character" w:customStyle="1" w:styleId="ConsPlusNormal0">
    <w:name w:val="ConsPlusNormal Знак"/>
    <w:link w:val="ConsPlusNormal"/>
    <w:uiPriority w:val="99"/>
    <w:locked/>
    <w:rsid w:val="00057B0C"/>
    <w:rPr>
      <w:rFonts w:ascii="Arial" w:hAnsi="Arial"/>
      <w:snapToGrid w:val="0"/>
      <w:sz w:val="22"/>
      <w:lang w:eastAsia="ru-RU"/>
    </w:rPr>
  </w:style>
  <w:style w:type="character" w:customStyle="1" w:styleId="5">
    <w:name w:val="Основной текст (5)_"/>
    <w:link w:val="51"/>
    <w:uiPriority w:val="99"/>
    <w:locked/>
    <w:rsid w:val="00057B0C"/>
    <w:rPr>
      <w:rFonts w:ascii="Arial" w:hAnsi="Arial"/>
      <w:shd w:val="clear" w:color="auto" w:fill="FFFFFF"/>
    </w:rPr>
  </w:style>
  <w:style w:type="character" w:customStyle="1" w:styleId="50">
    <w:name w:val="Основной текст (5)"/>
    <w:uiPriority w:val="99"/>
    <w:rsid w:val="00057B0C"/>
  </w:style>
  <w:style w:type="paragraph" w:customStyle="1" w:styleId="51">
    <w:name w:val="Основной текст (5)1"/>
    <w:basedOn w:val="Normal"/>
    <w:link w:val="5"/>
    <w:uiPriority w:val="99"/>
    <w:rsid w:val="00057B0C"/>
    <w:pPr>
      <w:shd w:val="clear" w:color="auto" w:fill="FFFFFF"/>
      <w:spacing w:after="180" w:line="269" w:lineRule="exact"/>
      <w:ind w:hanging="400"/>
    </w:pPr>
    <w:rPr>
      <w:rFonts w:ascii="Arial" w:eastAsia="Calibri" w:hAnsi="Arial"/>
    </w:rPr>
  </w:style>
  <w:style w:type="paragraph" w:styleId="BodyTextIndent2">
    <w:name w:val="Body Text Indent 2"/>
    <w:basedOn w:val="Normal"/>
    <w:link w:val="BodyTextIndent2Char"/>
    <w:uiPriority w:val="99"/>
    <w:rsid w:val="006A55EB"/>
    <w:pPr>
      <w:ind w:firstLine="1080"/>
      <w:jc w:val="both"/>
    </w:pPr>
    <w:rPr>
      <w:sz w:val="28"/>
      <w:szCs w:val="24"/>
      <w:lang w:eastAsia="en-US"/>
    </w:rPr>
  </w:style>
  <w:style w:type="character" w:customStyle="1" w:styleId="BodyTextIndent2Char">
    <w:name w:val="Body Text Indent 2 Char"/>
    <w:basedOn w:val="DefaultParagraphFont"/>
    <w:link w:val="BodyTextIndent2"/>
    <w:uiPriority w:val="99"/>
    <w:locked/>
    <w:rsid w:val="006A55EB"/>
    <w:rPr>
      <w:rFonts w:ascii="Times New Roman" w:hAnsi="Times New Roman" w:cs="Times New Roman"/>
      <w:sz w:val="24"/>
      <w:szCs w:val="24"/>
    </w:rPr>
  </w:style>
  <w:style w:type="paragraph" w:customStyle="1" w:styleId="ConsPlusNonformat">
    <w:name w:val="ConsPlusNonformat"/>
    <w:uiPriority w:val="99"/>
    <w:rsid w:val="005503C4"/>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FE50A1"/>
    <w:pPr>
      <w:widowControl w:val="0"/>
      <w:ind w:firstLine="720"/>
    </w:pPr>
    <w:rPr>
      <w:rFonts w:ascii="Arial" w:eastAsia="Times New Roman" w:hAnsi="Arial"/>
      <w:szCs w:val="20"/>
    </w:rPr>
  </w:style>
  <w:style w:type="paragraph" w:styleId="BodyText">
    <w:name w:val="Body Text"/>
    <w:basedOn w:val="Normal"/>
    <w:link w:val="BodyTextChar"/>
    <w:uiPriority w:val="99"/>
    <w:semiHidden/>
    <w:rsid w:val="00FE50A1"/>
    <w:pPr>
      <w:spacing w:after="120"/>
    </w:pPr>
  </w:style>
  <w:style w:type="character" w:customStyle="1" w:styleId="BodyTextChar">
    <w:name w:val="Body Text Char"/>
    <w:basedOn w:val="DefaultParagraphFont"/>
    <w:link w:val="BodyText"/>
    <w:uiPriority w:val="99"/>
    <w:semiHidden/>
    <w:locked/>
    <w:rsid w:val="00FE50A1"/>
    <w:rPr>
      <w:rFonts w:ascii="Times New Roman" w:hAnsi="Times New Roman" w:cs="Times New Roman"/>
      <w:sz w:val="20"/>
      <w:szCs w:val="20"/>
      <w:lang w:eastAsia="ru-RU"/>
    </w:rPr>
  </w:style>
  <w:style w:type="paragraph" w:customStyle="1" w:styleId="ConsPlusTitle">
    <w:name w:val="ConsPlusTitle"/>
    <w:uiPriority w:val="99"/>
    <w:rsid w:val="003E2642"/>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BF11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11A8"/>
    <w:rPr>
      <w:rFonts w:ascii="Tahoma" w:hAnsi="Tahoma" w:cs="Tahoma"/>
      <w:sz w:val="16"/>
      <w:szCs w:val="16"/>
      <w:lang w:eastAsia="ru-RU"/>
    </w:rPr>
  </w:style>
  <w:style w:type="paragraph" w:styleId="Header">
    <w:name w:val="header"/>
    <w:basedOn w:val="Normal"/>
    <w:link w:val="HeaderChar"/>
    <w:uiPriority w:val="99"/>
    <w:rsid w:val="00BF11A8"/>
    <w:pPr>
      <w:tabs>
        <w:tab w:val="center" w:pos="4677"/>
        <w:tab w:val="right" w:pos="9355"/>
      </w:tabs>
    </w:pPr>
  </w:style>
  <w:style w:type="character" w:customStyle="1" w:styleId="HeaderChar">
    <w:name w:val="Header Char"/>
    <w:basedOn w:val="DefaultParagraphFont"/>
    <w:link w:val="Header"/>
    <w:uiPriority w:val="99"/>
    <w:locked/>
    <w:rsid w:val="00BF11A8"/>
    <w:rPr>
      <w:rFonts w:ascii="Times New Roman" w:hAnsi="Times New Roman" w:cs="Times New Roman"/>
      <w:sz w:val="20"/>
      <w:szCs w:val="20"/>
      <w:lang w:eastAsia="ru-RU"/>
    </w:rPr>
  </w:style>
  <w:style w:type="paragraph" w:styleId="Footer">
    <w:name w:val="footer"/>
    <w:basedOn w:val="Normal"/>
    <w:link w:val="FooterChar"/>
    <w:uiPriority w:val="99"/>
    <w:semiHidden/>
    <w:rsid w:val="00BF11A8"/>
    <w:pPr>
      <w:tabs>
        <w:tab w:val="center" w:pos="4677"/>
        <w:tab w:val="right" w:pos="9355"/>
      </w:tabs>
    </w:pPr>
  </w:style>
  <w:style w:type="character" w:customStyle="1" w:styleId="FooterChar">
    <w:name w:val="Footer Char"/>
    <w:basedOn w:val="DefaultParagraphFont"/>
    <w:link w:val="Footer"/>
    <w:uiPriority w:val="99"/>
    <w:semiHidden/>
    <w:locked/>
    <w:rsid w:val="00BF11A8"/>
    <w:rPr>
      <w:rFonts w:ascii="Times New Roman" w:hAnsi="Times New Roman" w:cs="Times New Roman"/>
      <w:sz w:val="20"/>
      <w:szCs w:val="20"/>
      <w:lang w:eastAsia="ru-RU"/>
    </w:rPr>
  </w:style>
  <w:style w:type="character" w:customStyle="1" w:styleId="Heading2Char1">
    <w:name w:val="Heading 2 Char1"/>
    <w:link w:val="Heading2"/>
    <w:uiPriority w:val="99"/>
    <w:semiHidden/>
    <w:locked/>
    <w:rsid w:val="00B93DFF"/>
    <w:rPr>
      <w:rFonts w:ascii="Cambria" w:hAnsi="Cambria"/>
      <w:b/>
      <w:i/>
      <w:sz w:val="28"/>
      <w:lang w:val="en-US" w:eastAsia="en-US"/>
    </w:rPr>
  </w:style>
  <w:style w:type="character" w:customStyle="1" w:styleId="a">
    <w:name w:val="Гипертекстовая ссылка"/>
    <w:uiPriority w:val="99"/>
    <w:rsid w:val="00524EF6"/>
    <w:rPr>
      <w:color w:val="008000"/>
    </w:rPr>
  </w:style>
  <w:style w:type="paragraph" w:customStyle="1" w:styleId="a0">
    <w:name w:val="Абзац списка"/>
    <w:basedOn w:val="Normal"/>
    <w:uiPriority w:val="99"/>
    <w:rsid w:val="00BC4FA2"/>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98237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2812</TotalTime>
  <Pages>13</Pages>
  <Words>4044</Words>
  <Characters>23052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ODomracheva</dc:creator>
  <cp:keywords/>
  <dc:description/>
  <cp:lastModifiedBy>Admin</cp:lastModifiedBy>
  <cp:revision>70</cp:revision>
  <cp:lastPrinted>2014-08-04T02:18:00Z</cp:lastPrinted>
  <dcterms:created xsi:type="dcterms:W3CDTF">2014-06-05T07:43:00Z</dcterms:created>
  <dcterms:modified xsi:type="dcterms:W3CDTF">2014-08-26T05:26:00Z</dcterms:modified>
</cp:coreProperties>
</file>