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A5" w:rsidRDefault="00877BA5" w:rsidP="00877BA5">
      <w:pPr>
        <w:pStyle w:val="ConsPlusNormal"/>
        <w:jc w:val="center"/>
        <w:outlineLvl w:val="0"/>
      </w:pPr>
      <w:r>
        <w:t>СЛОВАРЬ ТЕРМИНОВ И ОСНОВНЫХ ПОНЯТИЙ</w:t>
      </w:r>
    </w:p>
    <w:p w:rsidR="00877BA5" w:rsidRDefault="00877BA5" w:rsidP="00877BA5">
      <w:pPr>
        <w:pStyle w:val="ConsPlusNormal"/>
        <w:jc w:val="center"/>
      </w:pPr>
    </w:p>
    <w:p w:rsidR="00877BA5" w:rsidRDefault="00877BA5" w:rsidP="00877BA5">
      <w:pPr>
        <w:pStyle w:val="ConsPlusNormal"/>
        <w:ind w:firstLine="540"/>
        <w:jc w:val="both"/>
      </w:pPr>
      <w:proofErr w:type="gramStart"/>
      <w:r>
        <w:rPr>
          <w:b/>
          <w:bCs/>
        </w:rPr>
        <w:t>Автономное учреждение</w:t>
      </w:r>
      <w:r>
        <w:t xml:space="preserve"> -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w:t>
      </w:r>
      <w:proofErr w:type="gramEnd"/>
      <w:r>
        <w:t xml:space="preserve"> </w:t>
      </w:r>
      <w:proofErr w:type="gramStart"/>
      <w:r>
        <w:t>вправе открывать счета в кредитных организациях или лицевые счета в органах Федерального казначейства, финансовых органах;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за на приобретение этого имущества;</w:t>
      </w:r>
      <w:proofErr w:type="gramEnd"/>
      <w:r>
        <w:t xml:space="preserve"> собственник не несет ответственности по обязательствам автономного учреждения.</w:t>
      </w:r>
    </w:p>
    <w:p w:rsidR="00877BA5" w:rsidRDefault="00877BA5" w:rsidP="00877BA5">
      <w:pPr>
        <w:pStyle w:val="ConsPlusNormal"/>
        <w:ind w:firstLine="540"/>
        <w:jc w:val="both"/>
      </w:pPr>
      <w:r>
        <w:rPr>
          <w:b/>
          <w:bCs/>
        </w:rPr>
        <w:t>Администраторы бюджетных средств</w:t>
      </w:r>
      <w:r>
        <w:t xml:space="preserve"> - органы государственной власти, иные уполномоченные учреждения, обладающие в бюджетном процессе правом принимать решения о распределении, перечислении, зачислении, списании средств бюджетов. К администраторам бюджетных средств относятся главные распорядители, распорядители и получатели бюджетных средств (при исполнении бюджета по расходам), главные администраторы и администраторы доходов бюджета (при исполнении бюджета по доходам), главные администраторы и администраторы источников дефицита бюджета (при исполнении бюджета по источникам финансирования его дефицита).</w:t>
      </w:r>
    </w:p>
    <w:p w:rsidR="00877BA5" w:rsidRDefault="00877BA5" w:rsidP="00877BA5">
      <w:pPr>
        <w:pStyle w:val="ConsPlusNormal"/>
        <w:ind w:firstLine="540"/>
        <w:jc w:val="both"/>
      </w:pPr>
      <w:proofErr w:type="gramStart"/>
      <w:r>
        <w:rPr>
          <w:b/>
          <w:bCs/>
        </w:rPr>
        <w:t>Администратор доходов бюджета</w:t>
      </w:r>
      <w:r>
        <w:t xml:space="preserve"> - орган государственной власти,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w:t>
      </w:r>
      <w:proofErr w:type="gramEnd"/>
      <w:r>
        <w:t xml:space="preserve"> системы Российской Федерации.</w:t>
      </w:r>
    </w:p>
    <w:p w:rsidR="00877BA5" w:rsidRDefault="00877BA5" w:rsidP="00877BA5">
      <w:pPr>
        <w:pStyle w:val="ConsPlusNormal"/>
        <w:ind w:firstLine="540"/>
        <w:jc w:val="both"/>
      </w:pPr>
      <w:r>
        <w:rPr>
          <w:b/>
          <w:bCs/>
        </w:rPr>
        <w:t>Администратор источников финансирования дефицита бюджета</w:t>
      </w:r>
      <w: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осуществлять операции с источниками финансирования дефицита бюджета.</w:t>
      </w:r>
    </w:p>
    <w:p w:rsidR="00877BA5" w:rsidRDefault="00877BA5" w:rsidP="00877BA5">
      <w:pPr>
        <w:pStyle w:val="ConsPlusNormal"/>
        <w:ind w:firstLine="540"/>
        <w:jc w:val="both"/>
      </w:pPr>
      <w:r>
        <w:rPr>
          <w:b/>
          <w:bCs/>
        </w:rPr>
        <w:t>Бюджет</w:t>
      </w:r>
      <w:r>
        <w:t xml:space="preserve"> - 1)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2) план финансовой деятельности государства и местного самоуправления на очередной финансовый год; 3) совокупность общественных отношений в связи с формированием, распределением и использованием централизованных денежных фондов публично-правовых образований; 4) централизованный денежный фонд, формируемый в масштабах конкретного публично-территориального образования (государства, муниципального образования) и предназначенный для обеспечения выполнения задач, стоящих перед таким публично-территориальным образованием и осуществляемых им функций; 5) имеющий обязательную силу правовой акт представительного органа государственной власти или муниципального образования, которым утверждается финансовый план публично-правового образования на соответствующий период.</w:t>
      </w:r>
    </w:p>
    <w:p w:rsidR="00877BA5" w:rsidRDefault="00877BA5" w:rsidP="00877BA5">
      <w:pPr>
        <w:pStyle w:val="ConsPlusNormal"/>
        <w:ind w:firstLine="540"/>
        <w:jc w:val="both"/>
      </w:pPr>
      <w:r>
        <w:rPr>
          <w:b/>
          <w:bCs/>
        </w:rPr>
        <w:t>Бюджет действующих обязательств</w:t>
      </w:r>
      <w:r>
        <w:t xml:space="preserve"> - объем ассигнований, необходимых для исполнения действующих обязатель</w:t>
      </w:r>
      <w:proofErr w:type="gramStart"/>
      <w:r>
        <w:t>ств в пл</w:t>
      </w:r>
      <w:proofErr w:type="gramEnd"/>
      <w:r>
        <w:t>ановом периоде (с распределением по годам).</w:t>
      </w:r>
    </w:p>
    <w:p w:rsidR="00877BA5" w:rsidRDefault="00877BA5" w:rsidP="00877BA5">
      <w:pPr>
        <w:pStyle w:val="ConsPlusNormal"/>
        <w:ind w:firstLine="540"/>
        <w:jc w:val="both"/>
      </w:pPr>
      <w:r>
        <w:rPr>
          <w:b/>
          <w:bCs/>
        </w:rPr>
        <w:t>Бюджет консолидированный</w:t>
      </w:r>
      <w: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877BA5" w:rsidRDefault="00877BA5" w:rsidP="00877BA5">
      <w:pPr>
        <w:pStyle w:val="ConsPlusNormal"/>
        <w:ind w:firstLine="540"/>
        <w:jc w:val="both"/>
      </w:pPr>
      <w:r>
        <w:rPr>
          <w:b/>
          <w:bCs/>
        </w:rPr>
        <w:t>Бюджет принимаемых обязательств</w:t>
      </w:r>
      <w:r>
        <w:t xml:space="preserve"> - объем ассигнований, необходимых для исполнения принимаемых обязатель</w:t>
      </w:r>
      <w:proofErr w:type="gramStart"/>
      <w:r>
        <w:t>ств в пл</w:t>
      </w:r>
      <w:proofErr w:type="gramEnd"/>
      <w:r>
        <w:t>ановом периоде (с распределением по годам).</w:t>
      </w:r>
    </w:p>
    <w:p w:rsidR="00877BA5" w:rsidRDefault="00877BA5" w:rsidP="00877BA5">
      <w:pPr>
        <w:pStyle w:val="ConsPlusNormal"/>
        <w:ind w:firstLine="540"/>
        <w:jc w:val="both"/>
      </w:pPr>
      <w:proofErr w:type="gramStart"/>
      <w:r>
        <w:rPr>
          <w:b/>
          <w:bCs/>
        </w:rPr>
        <w:t>Бюджет субъекта бюджетного планирования</w:t>
      </w:r>
      <w:r>
        <w:t xml:space="preserve"> - 1) используемый для целей бюджетного планирования общий объем расходов субъекта бюджетного планирования (включая оценки </w:t>
      </w:r>
      <w:r>
        <w:lastRenderedPageBreak/>
        <w:t>расходов, финансируемых за счет поступлений от предпринимательской и иной приносящей доход деятельности), включая расходы подведомственных ему федеральных служб и федеральных агентств, а также расходы отдельных наиболее значимых учреждений науки, образования, культуры, здравоохранения, средств массовой информации, являющихся в соответствии с законом о бюджете</w:t>
      </w:r>
      <w:proofErr w:type="gramEnd"/>
      <w:r>
        <w:t xml:space="preserve"> на очередной финансовый год главными распорядителями бюджетных средств; 2) используемая для целей бюджетного планирования сумма расходов, представляемая субъектом бюджетного планирования в финансовый орган (включая оценки расходов за счет средств от использования государственного (муниципального) имущества и от оказания платных услуг) и распределяемая им по подведомственным ему главным распорядителям бюджетных средств.</w:t>
      </w:r>
    </w:p>
    <w:p w:rsidR="00877BA5" w:rsidRDefault="00877BA5" w:rsidP="00877BA5">
      <w:pPr>
        <w:pStyle w:val="ConsPlusNormal"/>
        <w:ind w:firstLine="540"/>
        <w:jc w:val="both"/>
      </w:pPr>
      <w:proofErr w:type="gramStart"/>
      <w:r>
        <w:rPr>
          <w:b/>
          <w:bCs/>
        </w:rPr>
        <w:t>Бюджет текущих расходов</w:t>
      </w:r>
      <w:r>
        <w:t xml:space="preserve"> - часть расходов бюджета, предназначенных на текущее содержание и капитальный ремонт (восстановительный) жилищно-коммунального хозяйства, объектов охраны окружающей среды, образовательных учреждений, учреждений здравоохранения и социального обеспечения, науки и культуры, физической культуры и спорта, средств массовой информации, органов государственной власти и управления, органов местного самоуправления и иные расходы бюджета, не включенные в расходы развития.</w:t>
      </w:r>
      <w:proofErr w:type="gramEnd"/>
    </w:p>
    <w:p w:rsidR="00877BA5" w:rsidRDefault="00877BA5" w:rsidP="00877BA5">
      <w:pPr>
        <w:pStyle w:val="ConsPlusNormal"/>
        <w:ind w:firstLine="540"/>
        <w:jc w:val="both"/>
      </w:pPr>
      <w:r>
        <w:rPr>
          <w:b/>
          <w:bCs/>
        </w:rPr>
        <w:t>Бюджетная дисциплина</w:t>
      </w:r>
      <w:r>
        <w:t xml:space="preserve"> - требование к участникам бюджетного процесса по соблюдению законов и иных нормативных правовых актов, а также добросовестного отношения к исполнению своих полномочий с целью обеспечения сохранности и повышения эффективности использования бюджетных средств.</w:t>
      </w:r>
    </w:p>
    <w:p w:rsidR="00877BA5" w:rsidRDefault="00877BA5" w:rsidP="00877BA5">
      <w:pPr>
        <w:pStyle w:val="ConsPlusNormal"/>
        <w:ind w:firstLine="540"/>
        <w:jc w:val="both"/>
      </w:pPr>
      <w:proofErr w:type="gramStart"/>
      <w:r>
        <w:rPr>
          <w:b/>
          <w:bCs/>
        </w:rPr>
        <w:t>Бюджетная классификация</w:t>
      </w:r>
      <w:r>
        <w:t xml:space="preserve"> - 1) группировка доходов, расходов и источников финансирования дефицита бюджетов бюджетной системы, используемая для составления и исполнения бюджетов, составления бюджетной отчетности, обеспечивающей сопоставимость показателей бюджетов бюджетной системы; 2) единые экономическая, функциональная (предметная), ведомственная и смешанная классификации доходов, расходов и источников финансирования дефицита бюджетов, обеспечивающие международную сопоставимость бюджетных данных.</w:t>
      </w:r>
      <w:proofErr w:type="gramEnd"/>
    </w:p>
    <w:p w:rsidR="00877BA5" w:rsidRDefault="00877BA5" w:rsidP="00877BA5">
      <w:pPr>
        <w:pStyle w:val="ConsPlusNormal"/>
        <w:ind w:firstLine="540"/>
        <w:jc w:val="both"/>
      </w:pPr>
      <w:proofErr w:type="gramStart"/>
      <w:r>
        <w:rPr>
          <w:b/>
          <w:bCs/>
        </w:rPr>
        <w:t>Бюджетная политика</w:t>
      </w:r>
      <w:r>
        <w:t xml:space="preserve"> - отраженные в ежегодных посланиях Президента Российской Федерации и иных документах стратегического планирования приоритеты, связанные с направлениями расходования бюджетных средств, способами мобилизации государственных доходов, межбюджетными отношениями, изменениями бюджетного законодательства и иные цели и задачи, влияющие на составление проекта бюджета на очередной финансовый год.</w:t>
      </w:r>
      <w:proofErr w:type="gramEnd"/>
    </w:p>
    <w:p w:rsidR="00877BA5" w:rsidRDefault="00877BA5" w:rsidP="00877BA5">
      <w:pPr>
        <w:pStyle w:val="ConsPlusNormal"/>
        <w:ind w:firstLine="540"/>
        <w:jc w:val="both"/>
      </w:pPr>
      <w:r>
        <w:rPr>
          <w:b/>
          <w:bCs/>
        </w:rPr>
        <w:t>Бюджетная роспись</w:t>
      </w:r>
      <w: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законодательством в целях исполнения бюджета по расходам (источникам финансирования дефицита бюджета).</w:t>
      </w:r>
    </w:p>
    <w:p w:rsidR="00877BA5" w:rsidRDefault="00877BA5" w:rsidP="00877BA5">
      <w:pPr>
        <w:pStyle w:val="ConsPlusNormal"/>
        <w:ind w:firstLine="540"/>
        <w:jc w:val="both"/>
      </w:pPr>
      <w:r>
        <w:rPr>
          <w:b/>
          <w:bCs/>
        </w:rPr>
        <w:t>Бюджетная система Российской Федерации</w:t>
      </w:r>
      <w: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877BA5" w:rsidRDefault="00877BA5" w:rsidP="00877BA5">
      <w:pPr>
        <w:pStyle w:val="ConsPlusNormal"/>
        <w:ind w:firstLine="540"/>
        <w:jc w:val="both"/>
      </w:pPr>
      <w:r>
        <w:rPr>
          <w:b/>
          <w:bCs/>
        </w:rPr>
        <w:t>Бюджетная смета</w:t>
      </w:r>
      <w: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877BA5" w:rsidRDefault="00877BA5" w:rsidP="00877BA5">
      <w:pPr>
        <w:pStyle w:val="ConsPlusNormal"/>
        <w:ind w:firstLine="540"/>
        <w:jc w:val="both"/>
      </w:pPr>
      <w:r>
        <w:rPr>
          <w:b/>
          <w:bCs/>
        </w:rPr>
        <w:t>Бюджетное послание</w:t>
      </w:r>
      <w:r>
        <w:t xml:space="preserve"> - документ, определяющий бюджетную </w:t>
      </w:r>
      <w:proofErr w:type="gramStart"/>
      <w:r>
        <w:t>политику</w:t>
      </w:r>
      <w:proofErr w:type="gramEnd"/>
      <w:r>
        <w:t xml:space="preserve"> на очередной финансовый год (очередной финансовый год и плановый период). Бюджетным кодексом Российской Федерации предусмотрено формирование бюджетного послания Президента Российской Федерации и направление его Федеральному Собранию не позднее марта года, предшествующего очередному финансовому году. Законодательством о бюджетном процессе в субъектах Российской Федерации может предусматриваться составление бюджетного послания руководителем высшего исполнительного органа государственной власти субъекта Российской Федерации.</w:t>
      </w:r>
    </w:p>
    <w:p w:rsidR="00877BA5" w:rsidRDefault="00877BA5" w:rsidP="00877BA5">
      <w:pPr>
        <w:pStyle w:val="ConsPlusNormal"/>
        <w:ind w:firstLine="540"/>
        <w:jc w:val="both"/>
      </w:pPr>
      <w:r>
        <w:rPr>
          <w:b/>
          <w:bCs/>
        </w:rPr>
        <w:t>Бюджетное устройство</w:t>
      </w:r>
      <w:r>
        <w:t xml:space="preserve"> - организация бюджетной системы и принципы ее построения.</w:t>
      </w:r>
    </w:p>
    <w:p w:rsidR="00877BA5" w:rsidRDefault="00877BA5" w:rsidP="00877BA5">
      <w:pPr>
        <w:pStyle w:val="ConsPlusNormal"/>
        <w:ind w:firstLine="540"/>
        <w:jc w:val="both"/>
      </w:pPr>
      <w:r>
        <w:rPr>
          <w:b/>
          <w:bCs/>
        </w:rPr>
        <w:t>Бюджетное учреждение</w:t>
      </w:r>
      <w:r>
        <w:t xml:space="preserve"> - 1) государственное (муниципальное) учреждение, финансовое обеспечение выполнения функций которого, в том числе по оказанию государственных (муниципальных) услуг физическим и юридическим лицам в соответствии с государственным </w:t>
      </w:r>
      <w:r>
        <w:lastRenderedPageBreak/>
        <w:t xml:space="preserve">(муниципальным) заданием, осуществляется за счет средств соответствующего бюджета путем выделения субсидий на выполнение задания; </w:t>
      </w:r>
      <w:proofErr w:type="gramStart"/>
      <w:r>
        <w:t>2)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r>
        <w:t xml:space="preserve"> </w:t>
      </w:r>
      <w:proofErr w:type="gramStart"/>
      <w:r>
        <w:t>осуществляет операции через лицевые счета, открываемые в Федеральном казначействе или финансовых органах; отвечает по своим обязательствам всем закрепленным за ним на праве оперативного управления имуществом, за исключением особо ценного движимого имущества, закрепленного за бюджетным учреждением собственником этого имущества или приобретенного за счет средств, выделенных собственником для приобретения данного имущества; собственник имущества бюджетного учреждения не несет ответственности по его обязательствам.</w:t>
      </w:r>
      <w:proofErr w:type="gramEnd"/>
    </w:p>
    <w:p w:rsidR="00877BA5" w:rsidRDefault="00877BA5" w:rsidP="00877BA5">
      <w:pPr>
        <w:pStyle w:val="ConsPlusNormal"/>
        <w:ind w:firstLine="540"/>
        <w:jc w:val="both"/>
      </w:pPr>
      <w:r>
        <w:rPr>
          <w:b/>
          <w:bCs/>
        </w:rPr>
        <w:t>Бюджетные ассигнования</w:t>
      </w:r>
      <w:r>
        <w:t xml:space="preserve"> - предельные объемы денежных средств, предусмотренных в соответствующем финансовом году для исполнения бюджетных обязательств.</w:t>
      </w:r>
    </w:p>
    <w:p w:rsidR="00877BA5" w:rsidRDefault="00877BA5" w:rsidP="00877BA5">
      <w:pPr>
        <w:pStyle w:val="ConsPlusNormal"/>
        <w:ind w:firstLine="540"/>
        <w:jc w:val="both"/>
      </w:pPr>
      <w:r>
        <w:rPr>
          <w:b/>
          <w:bCs/>
        </w:rPr>
        <w:t>Бюджетные инвестиции</w:t>
      </w:r>
      <w: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877BA5" w:rsidRDefault="00877BA5" w:rsidP="00877BA5">
      <w:pPr>
        <w:pStyle w:val="ConsPlusNormal"/>
        <w:ind w:firstLine="540"/>
        <w:jc w:val="both"/>
      </w:pPr>
      <w:r>
        <w:rPr>
          <w:b/>
          <w:bCs/>
        </w:rPr>
        <w:t>Бюджетные обязательства</w:t>
      </w:r>
      <w:r>
        <w:t xml:space="preserve"> - расходные обязательства, подлежащие исполнению в соответствующем финансовом году.</w:t>
      </w:r>
    </w:p>
    <w:p w:rsidR="00877BA5" w:rsidRDefault="00877BA5" w:rsidP="00877BA5">
      <w:pPr>
        <w:pStyle w:val="ConsPlusNormal"/>
        <w:ind w:firstLine="540"/>
        <w:jc w:val="both"/>
      </w:pPr>
      <w:proofErr w:type="gramStart"/>
      <w:r>
        <w:rPr>
          <w:b/>
          <w:bCs/>
        </w:rPr>
        <w:t>Бюджетные полномочия</w:t>
      </w:r>
      <w:r>
        <w:t xml:space="preserve"> - установленные Бюджетным </w:t>
      </w:r>
      <w:hyperlink r:id="rId4" w:history="1">
        <w:r>
          <w:rPr>
            <w:color w:val="0000FF"/>
          </w:rPr>
          <w:t>кодексом</w:t>
        </w:r>
      </w:hyperlink>
      <w: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877BA5" w:rsidRDefault="00877BA5" w:rsidP="00877BA5">
      <w:pPr>
        <w:pStyle w:val="ConsPlusNormal"/>
        <w:ind w:firstLine="540"/>
        <w:jc w:val="both"/>
      </w:pPr>
      <w:r>
        <w:rPr>
          <w:b/>
          <w:bCs/>
        </w:rPr>
        <w:t>Бюджетный контроль</w:t>
      </w:r>
      <w:r>
        <w:t xml:space="preserve"> - 1) разновидность финансового контроля, осуществляемого уполномоченными органами за деятельностью участников бюджетного процесса, связанную с мобилизацией, распределением и использованием средств бюджетов бюджетной системы; 2) контроль за операциями с бюджетными средствами, в основу которого заложена проверка финансовых отчетов участников бюджетного процесса.</w:t>
      </w:r>
    </w:p>
    <w:p w:rsidR="00877BA5" w:rsidRDefault="00877BA5" w:rsidP="00877BA5">
      <w:pPr>
        <w:pStyle w:val="ConsPlusNormal"/>
        <w:ind w:firstLine="540"/>
        <w:jc w:val="both"/>
      </w:pPr>
      <w:proofErr w:type="gramStart"/>
      <w:r>
        <w:rPr>
          <w:b/>
          <w:bCs/>
        </w:rPr>
        <w:t>Бюджетный кредит</w:t>
      </w:r>
      <w:r>
        <w:t xml:space="preserve"> - денежные средства, предоставляемые бюджетом другому бюджету бюджетной системы,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877BA5" w:rsidRDefault="00877BA5" w:rsidP="00877BA5">
      <w:pPr>
        <w:pStyle w:val="ConsPlusNormal"/>
        <w:ind w:firstLine="540"/>
        <w:jc w:val="both"/>
      </w:pPr>
      <w:r>
        <w:rPr>
          <w:b/>
          <w:bCs/>
        </w:rPr>
        <w:t>Бюджетный период</w:t>
      </w:r>
      <w:r>
        <w:t xml:space="preserve"> - период, в течение которого полностью совершаются все стадии бюджетного процесса.</w:t>
      </w:r>
    </w:p>
    <w:p w:rsidR="00877BA5" w:rsidRDefault="00877BA5" w:rsidP="00877BA5">
      <w:pPr>
        <w:pStyle w:val="ConsPlusNormal"/>
        <w:ind w:firstLine="540"/>
        <w:jc w:val="both"/>
      </w:pPr>
      <w:r>
        <w:rPr>
          <w:b/>
          <w:bCs/>
        </w:rPr>
        <w:t>Бюджетный процесс</w:t>
      </w:r>
      <w:r>
        <w:t xml:space="preserve"> - 1) регламентируемая законом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t>контролю за</w:t>
      </w:r>
      <w:proofErr w:type="gramEnd"/>
      <w:r>
        <w:t xml:space="preserve"> их исполнением, осуществлению бюджетного учета, составлению, внешней проверке, рассмотрению и утверждению бюджетной отчетности; 2) регламентированная законом деятельность органов власти по составлению, рассмотрению, утверждению и исполнению бюджетов, а также бюджетное регулирование, представляющее собой частичное перераспределение финансовых ресурсов между бюджетами разных уровней; 3) процесс, в ходе которого бюджет последовательно проходит стадии составления, рассмотрения, утверждения, исполнения и стадию составления, рассмотрения и утверждения отчета о его исполнении.</w:t>
      </w:r>
    </w:p>
    <w:p w:rsidR="00877BA5" w:rsidRDefault="00877BA5" w:rsidP="00877BA5">
      <w:pPr>
        <w:pStyle w:val="ConsPlusNormal"/>
        <w:ind w:firstLine="540"/>
        <w:jc w:val="both"/>
      </w:pPr>
      <w:proofErr w:type="gramStart"/>
      <w:r>
        <w:rPr>
          <w:b/>
          <w:bCs/>
        </w:rPr>
        <w:t>Бюджетный учет</w:t>
      </w:r>
      <w:r>
        <w:t xml:space="preserve"> - упорядоченная система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 осуществляется методом начислений (поступление средств на счета) и кассовым методом (расходование средств со счетов).</w:t>
      </w:r>
      <w:proofErr w:type="gramEnd"/>
    </w:p>
    <w:p w:rsidR="00877BA5" w:rsidRDefault="00877BA5" w:rsidP="00877BA5">
      <w:pPr>
        <w:pStyle w:val="ConsPlusNormal"/>
        <w:ind w:firstLine="540"/>
        <w:jc w:val="both"/>
      </w:pPr>
      <w:r>
        <w:rPr>
          <w:b/>
          <w:bCs/>
        </w:rPr>
        <w:t>Ведомственная структура расходов бюджета</w:t>
      </w:r>
      <w:r>
        <w:t xml:space="preserve"> - распределение бюджетных ассигнований, предусмотренных законом (решением) о бюджете на соответствующий финансовый год главным </w:t>
      </w:r>
      <w:r>
        <w:lastRenderedPageBreak/>
        <w:t>распорядителям бюджетных средств, по разделам, подразделам, целевым статьям и видам расходов бюджетной классификации Российской Федерации.</w:t>
      </w:r>
    </w:p>
    <w:p w:rsidR="00877BA5" w:rsidRDefault="00877BA5" w:rsidP="00877BA5">
      <w:pPr>
        <w:pStyle w:val="ConsPlusNormal"/>
        <w:ind w:firstLine="540"/>
        <w:jc w:val="both"/>
      </w:pPr>
      <w:r>
        <w:rPr>
          <w:b/>
          <w:bCs/>
        </w:rPr>
        <w:t>Временный кассовый разрыв</w:t>
      </w:r>
      <w: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877BA5" w:rsidRDefault="00877BA5" w:rsidP="00877BA5">
      <w:pPr>
        <w:pStyle w:val="ConsPlusNormal"/>
        <w:ind w:firstLine="540"/>
        <w:jc w:val="both"/>
      </w:pPr>
      <w:r>
        <w:rPr>
          <w:b/>
          <w:bCs/>
        </w:rPr>
        <w:t>Главный администратор источников финансирования дефицита бюджета</w:t>
      </w:r>
      <w: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w:t>
      </w:r>
      <w:proofErr w:type="gramStart"/>
      <w:r>
        <w:t>администраторов источников финансирования дефицита бюджета</w:t>
      </w:r>
      <w:proofErr w:type="gramEnd"/>
      <w:r>
        <w:t xml:space="preserve"> и (или) являющиеся администраторами источников финансирования дефицита бюджета.</w:t>
      </w:r>
    </w:p>
    <w:p w:rsidR="00877BA5" w:rsidRDefault="00877BA5" w:rsidP="00877BA5">
      <w:pPr>
        <w:pStyle w:val="ConsPlusNormal"/>
        <w:ind w:firstLine="540"/>
        <w:jc w:val="both"/>
      </w:pPr>
      <w:proofErr w:type="gramStart"/>
      <w:r>
        <w:rPr>
          <w:b/>
          <w:bCs/>
        </w:rPr>
        <w:t>Главный распорядитель бюджетных средств</w:t>
      </w:r>
      <w: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877BA5" w:rsidRDefault="00877BA5" w:rsidP="00877BA5">
      <w:pPr>
        <w:pStyle w:val="ConsPlusNormal"/>
        <w:ind w:firstLine="540"/>
        <w:jc w:val="both"/>
      </w:pPr>
      <w:r>
        <w:rPr>
          <w:b/>
          <w:bCs/>
        </w:rPr>
        <w:t>Главный администратор доходов бюджета</w:t>
      </w:r>
      <w: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877BA5" w:rsidRDefault="00877BA5" w:rsidP="00877BA5">
      <w:pPr>
        <w:pStyle w:val="ConsPlusNormal"/>
        <w:ind w:firstLine="540"/>
        <w:jc w:val="both"/>
      </w:pPr>
      <w:proofErr w:type="gramStart"/>
      <w:r>
        <w:rPr>
          <w:b/>
          <w:bCs/>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w:t>
      </w:r>
      <w:r>
        <w:t xml:space="preserve">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w:t>
      </w:r>
      <w:proofErr w:type="gramEnd"/>
      <w:r>
        <w:t xml:space="preserve">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877BA5" w:rsidRDefault="00877BA5" w:rsidP="00877BA5">
      <w:pPr>
        <w:pStyle w:val="ConsPlusNormal"/>
        <w:ind w:firstLine="540"/>
        <w:jc w:val="both"/>
      </w:pPr>
      <w:proofErr w:type="gramStart"/>
      <w:r>
        <w:rPr>
          <w:b/>
          <w:bCs/>
        </w:rPr>
        <w:t>Государственное (муниципальное) задание</w:t>
      </w:r>
      <w:r>
        <w:t xml:space="preserve">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roofErr w:type="gramEnd"/>
    </w:p>
    <w:p w:rsidR="00877BA5" w:rsidRDefault="00877BA5" w:rsidP="00877BA5">
      <w:pPr>
        <w:pStyle w:val="ConsPlusNormal"/>
        <w:ind w:firstLine="540"/>
        <w:jc w:val="both"/>
      </w:pPr>
      <w:proofErr w:type="gramStart"/>
      <w:r>
        <w:rPr>
          <w:b/>
          <w:bCs/>
        </w:rPr>
        <w:t>Государственные (муниципальные) услуги (работы)</w:t>
      </w:r>
      <w:r>
        <w:t xml:space="preserve">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иными юридическими лицами.</w:t>
      </w:r>
      <w:proofErr w:type="gramEnd"/>
    </w:p>
    <w:p w:rsidR="00877BA5" w:rsidRDefault="00877BA5" w:rsidP="00877BA5">
      <w:pPr>
        <w:pStyle w:val="ConsPlusNormal"/>
        <w:ind w:firstLine="540"/>
        <w:jc w:val="both"/>
      </w:pPr>
      <w:r>
        <w:rPr>
          <w:b/>
          <w:bCs/>
        </w:rPr>
        <w:t>Государственный или муниципальный долг</w:t>
      </w:r>
      <w: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законом, принятые на себя Российской Федерацией, субъектом Российской Федерации или муниципальным образованием.</w:t>
      </w:r>
    </w:p>
    <w:p w:rsidR="00877BA5" w:rsidRDefault="00877BA5" w:rsidP="00877BA5">
      <w:pPr>
        <w:pStyle w:val="ConsPlusNormal"/>
        <w:ind w:firstLine="540"/>
        <w:jc w:val="both"/>
      </w:pPr>
      <w:r>
        <w:rPr>
          <w:b/>
          <w:bCs/>
        </w:rPr>
        <w:t>Действующие обязательства</w:t>
      </w:r>
      <w:r>
        <w:t xml:space="preserve"> - 1) расходные обязательства публично-правового образования, подлежащие исполнению в плановом периоде за счет средств бюджета в объеме, установленном в соответствии с действующими нормативными правовыми актами (за исключением нормативных правовых актов, действие которых истекает, приостановлено или </w:t>
      </w:r>
      <w:proofErr w:type="gramStart"/>
      <w:r>
        <w:t>предлагается к отмене начиная</w:t>
      </w:r>
      <w:proofErr w:type="gramEnd"/>
      <w:r>
        <w:t xml:space="preserve"> с соответствующего года планового периода), договорами и соглашениями; 2)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законом, иным правовым актом порядок определения (расчета, индексации), действующие на момент составления проекта бюджета.</w:t>
      </w:r>
    </w:p>
    <w:p w:rsidR="00877BA5" w:rsidRDefault="00877BA5" w:rsidP="00877BA5">
      <w:pPr>
        <w:pStyle w:val="ConsPlusNormal"/>
        <w:ind w:firstLine="540"/>
        <w:jc w:val="both"/>
      </w:pPr>
      <w:r>
        <w:rPr>
          <w:b/>
          <w:bCs/>
        </w:rPr>
        <w:lastRenderedPageBreak/>
        <w:t>Денежные обязательства</w:t>
      </w:r>
      <w: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877BA5" w:rsidRDefault="00877BA5" w:rsidP="00877BA5">
      <w:pPr>
        <w:pStyle w:val="ConsPlusNormal"/>
        <w:ind w:firstLine="540"/>
        <w:jc w:val="both"/>
      </w:pPr>
      <w:r>
        <w:rPr>
          <w:b/>
          <w:bCs/>
        </w:rPr>
        <w:t>Дефицит бюджета</w:t>
      </w:r>
      <w:r>
        <w:t xml:space="preserve"> - превышение расходов бюджета над его доходами.</w:t>
      </w:r>
    </w:p>
    <w:p w:rsidR="00877BA5" w:rsidRDefault="00877BA5" w:rsidP="00877BA5">
      <w:pPr>
        <w:pStyle w:val="ConsPlusNormal"/>
        <w:ind w:firstLine="540"/>
        <w:jc w:val="both"/>
      </w:pPr>
      <w:r>
        <w:rPr>
          <w:b/>
          <w:bCs/>
        </w:rPr>
        <w:t>Дотации</w:t>
      </w:r>
      <w: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877BA5" w:rsidRDefault="00877BA5" w:rsidP="00877BA5">
      <w:pPr>
        <w:pStyle w:val="ConsPlusNormal"/>
        <w:ind w:firstLine="540"/>
        <w:jc w:val="both"/>
      </w:pPr>
      <w:r>
        <w:rPr>
          <w:b/>
          <w:bCs/>
        </w:rPr>
        <w:t>Доходы бюджета</w:t>
      </w:r>
      <w:r>
        <w:t xml:space="preserve"> - поступающие в бюджет денежные средства, за исключением средств, являющихся в соответствии с бюджетным законодательством источниками финансирования дефицита бюджета.</w:t>
      </w:r>
    </w:p>
    <w:p w:rsidR="00877BA5" w:rsidRDefault="00877BA5" w:rsidP="00877BA5">
      <w:pPr>
        <w:pStyle w:val="ConsPlusNormal"/>
        <w:ind w:firstLine="540"/>
        <w:jc w:val="both"/>
      </w:pPr>
      <w:r>
        <w:rPr>
          <w:b/>
          <w:bCs/>
        </w:rPr>
        <w:t>Доходы закрепленные</w:t>
      </w:r>
      <w:r>
        <w:t xml:space="preserve"> - доходы, которые полностью или в твердо фиксированной доле (в процентах) на постоянной или долговременной основе в установленном порядке поступают в соответствующий бюджет бюджетной системы.</w:t>
      </w:r>
    </w:p>
    <w:p w:rsidR="00877BA5" w:rsidRDefault="00877BA5" w:rsidP="00877BA5">
      <w:pPr>
        <w:pStyle w:val="ConsPlusNormal"/>
        <w:ind w:firstLine="540"/>
        <w:jc w:val="both"/>
      </w:pPr>
      <w:r>
        <w:rPr>
          <w:b/>
          <w:bCs/>
        </w:rPr>
        <w:t>Доходы регулирующие</w:t>
      </w:r>
      <w:r>
        <w:t xml:space="preserve"> - доходы, которые в целях сбалансирования доходов и расходов поступают в соответствующий бюджет бюджетной системы в виде процентных отчислений от налогов или других платежей по ежегодно утверждаемым нормативам.</w:t>
      </w:r>
    </w:p>
    <w:p w:rsidR="00877BA5" w:rsidRDefault="00877BA5" w:rsidP="00877BA5">
      <w:pPr>
        <w:pStyle w:val="ConsPlusNormal"/>
        <w:ind w:firstLine="540"/>
        <w:jc w:val="both"/>
      </w:pPr>
      <w:r>
        <w:rPr>
          <w:b/>
          <w:bCs/>
        </w:rPr>
        <w:t>Единый счет бюджета</w:t>
      </w:r>
      <w:r>
        <w:t xml:space="preserve">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877BA5" w:rsidRDefault="00877BA5" w:rsidP="00877BA5">
      <w:pPr>
        <w:pStyle w:val="ConsPlusNormal"/>
        <w:ind w:firstLine="540"/>
        <w:jc w:val="both"/>
      </w:pPr>
      <w:r>
        <w:rPr>
          <w:b/>
          <w:bCs/>
        </w:rPr>
        <w:t>Казна государственная (муниципальная)</w:t>
      </w:r>
      <w:r>
        <w:t xml:space="preserve"> - средства соответствующего бюджета и иное государственное (муниципальное) имущество, не закрепленное за государственными (муниципальными)  предприятиями и учреждениями.</w:t>
      </w:r>
    </w:p>
    <w:p w:rsidR="00877BA5" w:rsidRDefault="00877BA5" w:rsidP="00877BA5">
      <w:pPr>
        <w:pStyle w:val="ConsPlusNormal"/>
        <w:ind w:firstLine="540"/>
        <w:jc w:val="both"/>
      </w:pPr>
      <w:r>
        <w:rPr>
          <w:b/>
          <w:bCs/>
        </w:rPr>
        <w:t>Казенное учреждение</w:t>
      </w:r>
      <w: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877BA5" w:rsidRDefault="00877BA5" w:rsidP="00877BA5">
      <w:pPr>
        <w:pStyle w:val="ConsPlusNormal"/>
        <w:ind w:firstLine="540"/>
        <w:jc w:val="both"/>
      </w:pPr>
      <w:r>
        <w:rPr>
          <w:b/>
          <w:bCs/>
        </w:rPr>
        <w:t>Кассовое исполнение бюджета</w:t>
      </w:r>
      <w:r>
        <w:t xml:space="preserve"> - проведение операций по зачислению поступлений в бюджет и выплатам из бюджета.</w:t>
      </w:r>
    </w:p>
    <w:p w:rsidR="00877BA5" w:rsidRDefault="00877BA5" w:rsidP="00877BA5">
      <w:pPr>
        <w:pStyle w:val="ConsPlusNormal"/>
        <w:ind w:firstLine="540"/>
        <w:jc w:val="both"/>
      </w:pPr>
      <w:r>
        <w:rPr>
          <w:b/>
          <w:bCs/>
        </w:rPr>
        <w:t>Кассовое обслуживание исполнения бюджета</w:t>
      </w:r>
      <w:r>
        <w:t xml:space="preserve"> - проведение и учет операций по кассовым поступлениям в бюджет и кассовым выплатам из бюджета.</w:t>
      </w:r>
    </w:p>
    <w:p w:rsidR="00877BA5" w:rsidRDefault="00877BA5" w:rsidP="00877BA5">
      <w:pPr>
        <w:pStyle w:val="ConsPlusNormal"/>
        <w:ind w:firstLine="540"/>
        <w:jc w:val="both"/>
      </w:pPr>
      <w:r>
        <w:rPr>
          <w:b/>
          <w:bCs/>
        </w:rPr>
        <w:t>Кассовый план</w:t>
      </w:r>
      <w:r>
        <w:t xml:space="preserve"> - прогноз кассовых поступлений в бюджет и кассовых выплат из бюджета в текущем финансовом году.</w:t>
      </w:r>
    </w:p>
    <w:p w:rsidR="00877BA5" w:rsidRDefault="00877BA5" w:rsidP="00877BA5">
      <w:pPr>
        <w:pStyle w:val="ConsPlusNormal"/>
        <w:ind w:firstLine="540"/>
        <w:jc w:val="both"/>
      </w:pPr>
      <w:r>
        <w:rPr>
          <w:b/>
          <w:bCs/>
        </w:rPr>
        <w:t>Лимит бюджетных обязательств</w:t>
      </w:r>
      <w: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877BA5" w:rsidRDefault="00877BA5" w:rsidP="00877BA5">
      <w:pPr>
        <w:pStyle w:val="ConsPlusNormal"/>
        <w:ind w:firstLine="540"/>
        <w:jc w:val="both"/>
      </w:pPr>
      <w:r>
        <w:rPr>
          <w:b/>
          <w:bCs/>
        </w:rPr>
        <w:t>Лицевые счета Федерального казначейства</w:t>
      </w:r>
      <w:r>
        <w:t xml:space="preserve"> - небанковские счета, открываемые в органах Федерального казначейства на едином счете бюджета администраторами бюджетных сре</w:t>
      </w:r>
      <w:proofErr w:type="gramStart"/>
      <w:r>
        <w:t>дств в ц</w:t>
      </w:r>
      <w:proofErr w:type="gramEnd"/>
      <w:r>
        <w:t>елях исполнения бюджетов в соответствии с бюджетным законодательством и нормативными правовыми актами Минфина России и Федерального казначейства.</w:t>
      </w:r>
    </w:p>
    <w:p w:rsidR="00877BA5" w:rsidRDefault="00877BA5" w:rsidP="00877BA5">
      <w:pPr>
        <w:pStyle w:val="ConsPlusNormal"/>
        <w:ind w:firstLine="540"/>
        <w:jc w:val="both"/>
      </w:pPr>
      <w:r>
        <w:rPr>
          <w:b/>
          <w:bCs/>
        </w:rPr>
        <w:t>Межбюджетные отношения</w:t>
      </w:r>
      <w: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877BA5" w:rsidRDefault="00877BA5" w:rsidP="00877BA5">
      <w:pPr>
        <w:pStyle w:val="ConsPlusNormal"/>
        <w:ind w:firstLine="540"/>
        <w:jc w:val="both"/>
      </w:pPr>
      <w:r>
        <w:rPr>
          <w:b/>
          <w:bCs/>
        </w:rPr>
        <w:t>Межбюджетные трансферты</w:t>
      </w:r>
      <w: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877BA5" w:rsidRDefault="00877BA5" w:rsidP="00877BA5">
      <w:pPr>
        <w:pStyle w:val="ConsPlusNormal"/>
        <w:ind w:firstLine="540"/>
        <w:jc w:val="both"/>
      </w:pPr>
      <w:r>
        <w:rPr>
          <w:b/>
          <w:bCs/>
        </w:rPr>
        <w:t>Нарушение бюджетного законодательства</w:t>
      </w:r>
      <w:r>
        <w:t xml:space="preserve"> - неисполнение либо ненадлежащее исполнение установленного бюджетным законодательством порядка составления и рассмотрения проектов бюджетов, утверждения бюджетов, исполнения и </w:t>
      </w:r>
      <w:proofErr w:type="gramStart"/>
      <w:r>
        <w:t>контроля за</w:t>
      </w:r>
      <w:proofErr w:type="gramEnd"/>
      <w:r>
        <w:t xml:space="preserve"> исполнением бюджетов бюджетной системы Российской Федерации, которое влечет применение мер принуждения.</w:t>
      </w:r>
    </w:p>
    <w:p w:rsidR="00877BA5" w:rsidRDefault="00877BA5" w:rsidP="00877BA5">
      <w:pPr>
        <w:pStyle w:val="ConsPlusNormal"/>
        <w:ind w:firstLine="540"/>
        <w:jc w:val="both"/>
      </w:pPr>
      <w:r>
        <w:rPr>
          <w:b/>
          <w:bCs/>
        </w:rPr>
        <w:lastRenderedPageBreak/>
        <w:t>Нецелевое использование бюджетных средств</w:t>
      </w:r>
      <w:r>
        <w:t xml:space="preserve"> - направление и использование бюджетных средств на цели, не соответствующие условиям получения указанных средств, определенных утвержденным бюджетом, бюджетной росписью, уведомлением о бюджетных ассигнованиях, сметой доходов и расходов либо иным правовым основанием их получения.</w:t>
      </w:r>
    </w:p>
    <w:p w:rsidR="00877BA5" w:rsidRDefault="00877BA5" w:rsidP="00877BA5">
      <w:pPr>
        <w:pStyle w:val="ConsPlusNormal"/>
        <w:ind w:firstLine="540"/>
        <w:jc w:val="both"/>
      </w:pPr>
      <w:r>
        <w:rPr>
          <w:b/>
          <w:bCs/>
        </w:rPr>
        <w:t>Обоснование бюджетных ассигнований</w:t>
      </w:r>
      <w:r>
        <w:t xml:space="preserve"> - документ, характеризующий бюджетные ассигнования в очередном финансовом году (очередном финансовом году и плановом периоде).</w:t>
      </w:r>
    </w:p>
    <w:p w:rsidR="00877BA5" w:rsidRDefault="00877BA5" w:rsidP="00877BA5">
      <w:pPr>
        <w:pStyle w:val="ConsPlusNormal"/>
        <w:ind w:firstLine="540"/>
        <w:jc w:val="both"/>
      </w:pPr>
      <w:r>
        <w:rPr>
          <w:b/>
          <w:bCs/>
        </w:rPr>
        <w:t>Отчетный финансовый год</w:t>
      </w:r>
      <w:r>
        <w:t xml:space="preserve"> - год, предшествующий текущему финансовому году, бюджет которого уже исполнен.</w:t>
      </w:r>
    </w:p>
    <w:p w:rsidR="00877BA5" w:rsidRDefault="00877BA5" w:rsidP="00877BA5">
      <w:pPr>
        <w:pStyle w:val="ConsPlusNormal"/>
        <w:ind w:firstLine="540"/>
        <w:jc w:val="both"/>
      </w:pPr>
      <w:r>
        <w:rPr>
          <w:b/>
          <w:bCs/>
        </w:rPr>
        <w:t>Очередной финансовый год</w:t>
      </w:r>
      <w:r>
        <w:t xml:space="preserve"> - год, следующий за текущим финансовым годом.</w:t>
      </w:r>
    </w:p>
    <w:p w:rsidR="00877BA5" w:rsidRDefault="00877BA5" w:rsidP="00877BA5">
      <w:pPr>
        <w:pStyle w:val="ConsPlusNormal"/>
        <w:ind w:firstLine="540"/>
        <w:jc w:val="both"/>
      </w:pPr>
      <w:r>
        <w:rPr>
          <w:b/>
          <w:bCs/>
        </w:rPr>
        <w:t>Планирование программно-целевое</w:t>
      </w:r>
      <w:r>
        <w:t xml:space="preserve"> - метод бюджетного планирования, базирующийся на определении целей и количественно измеримых результатов деятельности, которые являются основанием для исчисления бюджетных расходов и необходимых для их покрытия доходов и источников финансирования дефицита бюджета.</w:t>
      </w:r>
    </w:p>
    <w:p w:rsidR="00877BA5" w:rsidRDefault="00877BA5" w:rsidP="00877BA5">
      <w:pPr>
        <w:pStyle w:val="ConsPlusNormal"/>
        <w:ind w:firstLine="540"/>
        <w:jc w:val="both"/>
      </w:pPr>
      <w:r>
        <w:rPr>
          <w:b/>
          <w:bCs/>
        </w:rPr>
        <w:t>Планирование сметное</w:t>
      </w:r>
      <w:r>
        <w:t xml:space="preserve"> - метод бюджетного планирования на основании свода сметных показателей, представляемых главными администраторами бюджетных средств с индексацией от параметров бюджета прошлого года и иной корректировкой по </w:t>
      </w:r>
      <w:proofErr w:type="spellStart"/>
      <w:r>
        <w:t>макропоказателям</w:t>
      </w:r>
      <w:proofErr w:type="spellEnd"/>
      <w:r>
        <w:t>, осуществляемой финансовым органом.</w:t>
      </w:r>
    </w:p>
    <w:p w:rsidR="00877BA5" w:rsidRDefault="00877BA5" w:rsidP="00877BA5">
      <w:pPr>
        <w:pStyle w:val="ConsPlusNormal"/>
        <w:ind w:firstLine="540"/>
        <w:jc w:val="both"/>
      </w:pPr>
      <w:r>
        <w:rPr>
          <w:b/>
          <w:bCs/>
        </w:rPr>
        <w:t>Плановый период</w:t>
      </w:r>
      <w:r>
        <w:t xml:space="preserve"> - 1) два финансовых года, следующие за очередным финансовым годом; 2) период, составляющий три года, в том числе год, на который разрабатывается проект федерального бюджета и последующие два года.</w:t>
      </w:r>
    </w:p>
    <w:p w:rsidR="00877BA5" w:rsidRDefault="00877BA5" w:rsidP="00877BA5">
      <w:pPr>
        <w:pStyle w:val="ConsPlusNormal"/>
        <w:ind w:firstLine="540"/>
        <w:jc w:val="both"/>
      </w:pPr>
      <w:r>
        <w:rPr>
          <w:b/>
          <w:bCs/>
        </w:rPr>
        <w:t>Получатель бюджетных средств</w:t>
      </w:r>
      <w:r>
        <w:t xml:space="preserve"> - орган государственной власти,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w:t>
      </w:r>
    </w:p>
    <w:p w:rsidR="00877BA5" w:rsidRDefault="00877BA5" w:rsidP="00877BA5">
      <w:pPr>
        <w:pStyle w:val="ConsPlusNormal"/>
        <w:ind w:firstLine="540"/>
        <w:jc w:val="both"/>
      </w:pPr>
      <w:r>
        <w:rPr>
          <w:b/>
          <w:bCs/>
        </w:rPr>
        <w:t>Предписание</w:t>
      </w:r>
      <w:r>
        <w:t xml:space="preserve"> - обязательный для исполнения акт контрольного органа, который выдается по результатам контрольных мероприятий при выявлении определенных нормативными правовыми актами нарушений.</w:t>
      </w:r>
    </w:p>
    <w:p w:rsidR="00877BA5" w:rsidRDefault="00877BA5" w:rsidP="00877BA5">
      <w:pPr>
        <w:pStyle w:val="ConsPlusNormal"/>
        <w:ind w:firstLine="540"/>
        <w:jc w:val="both"/>
      </w:pPr>
      <w:r>
        <w:rPr>
          <w:b/>
          <w:bCs/>
        </w:rPr>
        <w:t>Представление</w:t>
      </w:r>
      <w:r>
        <w:t xml:space="preserve"> - акт контрольного органа, носящий рекомендательный характер; составляется должностным лицом контрольного органа и подписывается его руководителем.</w:t>
      </w:r>
    </w:p>
    <w:p w:rsidR="00877BA5" w:rsidRDefault="00877BA5" w:rsidP="00877BA5">
      <w:pPr>
        <w:pStyle w:val="ConsPlusNormal"/>
        <w:ind w:firstLine="540"/>
        <w:jc w:val="both"/>
      </w:pPr>
      <w:r>
        <w:rPr>
          <w:b/>
          <w:bCs/>
        </w:rPr>
        <w:t>Принимаемые обязательства</w:t>
      </w:r>
      <w:r>
        <w:t xml:space="preserve"> - 1) обязательства, в отношении которых на стадии составления проекта бюджета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необходимых нормативных правовых актов, заключения договоров (соглашений); 2) планируемое (предлагаемое) увеличение объема действующих обязатель</w:t>
      </w:r>
      <w:proofErr w:type="gramStart"/>
      <w:r>
        <w:t>ств в пл</w:t>
      </w:r>
      <w:proofErr w:type="gramEnd"/>
      <w:r>
        <w:t>ановом периоде.</w:t>
      </w:r>
    </w:p>
    <w:p w:rsidR="00877BA5" w:rsidRDefault="00877BA5" w:rsidP="00877BA5">
      <w:pPr>
        <w:pStyle w:val="ConsPlusNormal"/>
        <w:ind w:firstLine="540"/>
        <w:jc w:val="both"/>
      </w:pPr>
      <w:r>
        <w:rPr>
          <w:b/>
          <w:bCs/>
        </w:rPr>
        <w:t>Проверка</w:t>
      </w:r>
      <w:r>
        <w:t xml:space="preserve"> - изучение и анализ деятельности субъекта контрольных мероприятий по отдельным направлениям или вопросам с преимущественным использованием приемов выборочного документального контроля; может быть тематической, комплексной, встречной.</w:t>
      </w:r>
    </w:p>
    <w:p w:rsidR="00877BA5" w:rsidRDefault="00877BA5" w:rsidP="00877BA5">
      <w:pPr>
        <w:pStyle w:val="ConsPlusNormal"/>
        <w:ind w:firstLine="540"/>
        <w:jc w:val="both"/>
      </w:pPr>
      <w:r>
        <w:rPr>
          <w:b/>
          <w:bCs/>
        </w:rPr>
        <w:t>Программа бюджетная целевая</w:t>
      </w:r>
      <w:r>
        <w:t xml:space="preserve"> - реализуемая (планируемая к реализации) субъектом бюджетного планирования (подведомственной ему федеральной службой или федеральным агентством) федеральная целевая программа, подпрограмма федеральной целевой программы или ведомственная целевая программа.</w:t>
      </w:r>
    </w:p>
    <w:p w:rsidR="00877BA5" w:rsidRDefault="00877BA5" w:rsidP="00877BA5">
      <w:pPr>
        <w:pStyle w:val="ConsPlusNormal"/>
        <w:ind w:firstLine="540"/>
        <w:jc w:val="both"/>
      </w:pPr>
      <w:r>
        <w:rPr>
          <w:b/>
          <w:bCs/>
        </w:rPr>
        <w:t>Программа ведомственная целевая</w:t>
      </w:r>
      <w:r>
        <w:t xml:space="preserve"> - утвержденный (планируемый к утверждению) либо выделяемый в аналитических целях субъектом бюджетного планирования комплекс мероприятий (направлений расходования бюджетных средств), направленных на решение конкретной тактической задачи субъекта бюджетного планирования.</w:t>
      </w:r>
    </w:p>
    <w:p w:rsidR="00877BA5" w:rsidRDefault="00877BA5" w:rsidP="00877BA5">
      <w:pPr>
        <w:pStyle w:val="ConsPlusNormal"/>
        <w:ind w:firstLine="540"/>
        <w:jc w:val="both"/>
      </w:pPr>
      <w:proofErr w:type="spellStart"/>
      <w:r>
        <w:rPr>
          <w:b/>
          <w:bCs/>
        </w:rPr>
        <w:t>Профицит</w:t>
      </w:r>
      <w:proofErr w:type="spellEnd"/>
      <w:r>
        <w:rPr>
          <w:b/>
          <w:bCs/>
        </w:rPr>
        <w:t xml:space="preserve"> бюджета</w:t>
      </w:r>
      <w:r>
        <w:t xml:space="preserve"> - превышение доходов бюджета над его расходами.</w:t>
      </w:r>
    </w:p>
    <w:p w:rsidR="00877BA5" w:rsidRDefault="00877BA5" w:rsidP="00877BA5">
      <w:pPr>
        <w:pStyle w:val="ConsPlusNormal"/>
        <w:ind w:firstLine="540"/>
        <w:jc w:val="both"/>
      </w:pPr>
      <w:proofErr w:type="gramStart"/>
      <w:r>
        <w:rPr>
          <w:b/>
          <w:bCs/>
        </w:rPr>
        <w:t>Публичные нормативные обязательства</w:t>
      </w:r>
      <w: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замещающих государственные должности </w:t>
      </w:r>
      <w:r>
        <w:lastRenderedPageBreak/>
        <w:t>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w:t>
      </w:r>
      <w:proofErr w:type="gramEnd"/>
      <w:r>
        <w:t xml:space="preserve"> </w:t>
      </w:r>
      <w:proofErr w:type="gramStart"/>
      <w:r>
        <w:t>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roofErr w:type="gramEnd"/>
    </w:p>
    <w:p w:rsidR="00877BA5" w:rsidRDefault="00877BA5" w:rsidP="00877BA5">
      <w:pPr>
        <w:pStyle w:val="ConsPlusNormal"/>
        <w:ind w:firstLine="540"/>
        <w:jc w:val="both"/>
      </w:pPr>
      <w:r>
        <w:rPr>
          <w:b/>
          <w:bCs/>
        </w:rPr>
        <w:t>Публичные обязательства</w:t>
      </w:r>
      <w: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877BA5" w:rsidRDefault="00877BA5" w:rsidP="00877BA5">
      <w:pPr>
        <w:pStyle w:val="ConsPlusNormal"/>
        <w:ind w:firstLine="540"/>
        <w:jc w:val="both"/>
      </w:pPr>
      <w:r>
        <w:rPr>
          <w:b/>
          <w:bCs/>
        </w:rPr>
        <w:t>Распорядитель бюджетных средств</w:t>
      </w:r>
      <w: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77BA5" w:rsidRDefault="00877BA5" w:rsidP="00877BA5">
      <w:pPr>
        <w:pStyle w:val="ConsPlusNormal"/>
        <w:ind w:firstLine="540"/>
        <w:jc w:val="both"/>
      </w:pPr>
      <w:r>
        <w:rPr>
          <w:b/>
          <w:bCs/>
        </w:rPr>
        <w:t>Расходные обязательства</w:t>
      </w:r>
      <w: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877BA5" w:rsidRDefault="00877BA5" w:rsidP="00877BA5">
      <w:pPr>
        <w:pStyle w:val="ConsPlusNormal"/>
        <w:ind w:firstLine="540"/>
        <w:jc w:val="both"/>
      </w:pPr>
      <w:r>
        <w:rPr>
          <w:b/>
          <w:bCs/>
        </w:rPr>
        <w:t>Расходы бюджета</w:t>
      </w:r>
      <w:r>
        <w:t xml:space="preserve"> - выплачиваемые из бюджета денежные средства, за исключением средств, являющихся в соответствии с бюджетным законодательством источниками финансирования дефицита бюджета.</w:t>
      </w:r>
    </w:p>
    <w:p w:rsidR="00877BA5" w:rsidRDefault="00877BA5" w:rsidP="00877BA5">
      <w:pPr>
        <w:pStyle w:val="ConsPlusNormal"/>
        <w:ind w:firstLine="540"/>
        <w:jc w:val="both"/>
      </w:pPr>
      <w:r>
        <w:rPr>
          <w:b/>
          <w:bCs/>
        </w:rPr>
        <w:t>Ревизия</w:t>
      </w:r>
      <w:r>
        <w:t xml:space="preserve"> - система контрольных действий по проверке финансово-хозяйственной деятельности субъекта контрольных мероприятий за определенный период.</w:t>
      </w:r>
    </w:p>
    <w:p w:rsidR="00877BA5" w:rsidRDefault="00877BA5" w:rsidP="00877BA5">
      <w:pPr>
        <w:pStyle w:val="ConsPlusNormal"/>
        <w:ind w:firstLine="540"/>
        <w:jc w:val="both"/>
      </w:pPr>
      <w:proofErr w:type="gramStart"/>
      <w:r>
        <w:rPr>
          <w:b/>
          <w:bCs/>
        </w:rPr>
        <w:t>Реестр расходных обязательств</w:t>
      </w:r>
      <w:r>
        <w:t xml:space="preserve"> -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roofErr w:type="gramEnd"/>
    </w:p>
    <w:p w:rsidR="00877BA5" w:rsidRDefault="00877BA5" w:rsidP="00877BA5">
      <w:pPr>
        <w:pStyle w:val="ConsPlusNormal"/>
        <w:ind w:firstLine="540"/>
        <w:jc w:val="both"/>
      </w:pPr>
      <w:r>
        <w:rPr>
          <w:b/>
          <w:bCs/>
        </w:rPr>
        <w:t>Результативность бюджетных расходов</w:t>
      </w:r>
      <w:r>
        <w:t xml:space="preserve"> - соотношение между результатами деятельности и расходами на их достижение, а также степень достижения планируемых результатов деятельности.</w:t>
      </w:r>
    </w:p>
    <w:p w:rsidR="00877BA5" w:rsidRDefault="00877BA5" w:rsidP="00877BA5">
      <w:pPr>
        <w:pStyle w:val="ConsPlusNormal"/>
        <w:ind w:firstLine="540"/>
        <w:jc w:val="both"/>
      </w:pPr>
      <w:r>
        <w:rPr>
          <w:b/>
          <w:bCs/>
        </w:rPr>
        <w:t>Сводная бюджетная роспись</w:t>
      </w:r>
      <w:r>
        <w:t xml:space="preserve"> - документ, который составляется и ведется финансовым органом (органом управления государственным внебюджетным фондом) в соответствии с бюджетным законодательством в целях организации исполнения бюджета по расходам бюджета и источникам финансирования дефицита бюджета.</w:t>
      </w:r>
    </w:p>
    <w:p w:rsidR="00877BA5" w:rsidRDefault="00877BA5" w:rsidP="00877BA5">
      <w:pPr>
        <w:pStyle w:val="ConsPlusNormal"/>
        <w:ind w:firstLine="540"/>
        <w:jc w:val="both"/>
      </w:pPr>
      <w:r>
        <w:rPr>
          <w:b/>
          <w:bCs/>
        </w:rPr>
        <w:t>Средняя финансовая обеспеченность</w:t>
      </w:r>
      <w:r>
        <w:t xml:space="preserve"> - сумма бюджетных средств, средств внебюджетных фондов и иных средств, направляемых на содержание объектов социальной и производственной инфраструктуры, а также на финансирование социально-экономического развития национально-государственного или административно-территориального образования, в расчете на одного жителя.</w:t>
      </w:r>
    </w:p>
    <w:p w:rsidR="00877BA5" w:rsidRDefault="00877BA5" w:rsidP="00877BA5">
      <w:pPr>
        <w:pStyle w:val="ConsPlusNormal"/>
        <w:ind w:firstLine="540"/>
        <w:jc w:val="both"/>
      </w:pPr>
      <w:r>
        <w:rPr>
          <w:b/>
          <w:bCs/>
        </w:rPr>
        <w:t>Стадия бюджетного процесса</w:t>
      </w:r>
      <w:r>
        <w:t xml:space="preserve"> - часть бюджетного процесса, представляющая собой обособленный, самостоятельный и законченный этап деятельности государственных и муниципальных органов, в результате прохождения которого бюджет переходит из одного качественного состояния в другое.</w:t>
      </w:r>
    </w:p>
    <w:p w:rsidR="00877BA5" w:rsidRDefault="00877BA5" w:rsidP="00877BA5">
      <w:pPr>
        <w:pStyle w:val="ConsPlusNormal"/>
        <w:ind w:firstLine="540"/>
        <w:jc w:val="both"/>
      </w:pPr>
      <w:r>
        <w:rPr>
          <w:b/>
          <w:bCs/>
        </w:rPr>
        <w:t>Субвенции</w:t>
      </w:r>
      <w:r>
        <w:t xml:space="preserve"> - межбюджетные трансферты, предоставляемые, как правило, из вышестоящего бюджета в </w:t>
      </w:r>
      <w:proofErr w:type="gramStart"/>
      <w:r>
        <w:t>нижестоящий</w:t>
      </w:r>
      <w:proofErr w:type="gramEnd"/>
      <w:r>
        <w:t xml:space="preserve"> в целях финансового обеспечения расходных обязательств, возникающих при передаче соответствующих полномочий.</w:t>
      </w:r>
    </w:p>
    <w:p w:rsidR="00877BA5" w:rsidRDefault="00877BA5" w:rsidP="00877BA5">
      <w:pPr>
        <w:pStyle w:val="ConsPlusNormal"/>
        <w:ind w:firstLine="540"/>
        <w:jc w:val="both"/>
      </w:pPr>
      <w:r>
        <w:rPr>
          <w:b/>
          <w:bCs/>
        </w:rPr>
        <w:lastRenderedPageBreak/>
        <w:t>Субсидии</w:t>
      </w:r>
      <w:r>
        <w:t xml:space="preserve"> - межбюджетные трансферты, предоставляемые, как правило, из вышестоящего бюджета в </w:t>
      </w:r>
      <w:proofErr w:type="gramStart"/>
      <w:r>
        <w:t>нижестоящий</w:t>
      </w:r>
      <w:proofErr w:type="gramEnd"/>
      <w:r>
        <w:t xml:space="preserve"> целях </w:t>
      </w:r>
      <w:proofErr w:type="spellStart"/>
      <w:r>
        <w:t>софинансирования</w:t>
      </w:r>
      <w:proofErr w:type="spellEnd"/>
      <w:r>
        <w:t xml:space="preserve"> расходов при выполнении полномочий, отнесенных к компетенции того или иного публично-правового образования.</w:t>
      </w:r>
    </w:p>
    <w:p w:rsidR="00877BA5" w:rsidRDefault="00877BA5" w:rsidP="00877BA5">
      <w:pPr>
        <w:pStyle w:val="ConsPlusNormal"/>
        <w:ind w:firstLine="540"/>
        <w:jc w:val="both"/>
      </w:pPr>
      <w:r>
        <w:rPr>
          <w:b/>
          <w:bCs/>
        </w:rPr>
        <w:t>Текущий финансовый год</w:t>
      </w:r>
      <w: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6A6820" w:rsidRDefault="006A6820" w:rsidP="006A6820">
      <w:pPr>
        <w:ind w:firstLine="567"/>
        <w:jc w:val="both"/>
        <w:rPr>
          <w:lang w:eastAsia="ru-RU"/>
        </w:rPr>
      </w:pPr>
      <w:r w:rsidRPr="006A6820">
        <w:rPr>
          <w:b/>
          <w:lang w:eastAsia="ru-RU"/>
        </w:rPr>
        <w:t>Участники бюджетного процесса</w:t>
      </w:r>
      <w:r w:rsidRPr="006A6820">
        <w:rPr>
          <w:lang w:eastAsia="ru-RU"/>
        </w:rPr>
        <w:t xml:space="preserve"> - субъекты, осуществляющие деятельность по составлению и рассмотрению проектов бюджетов, утверждению и исполнению бюджетов, </w:t>
      </w:r>
      <w:proofErr w:type="gramStart"/>
      <w:r w:rsidRPr="006A6820">
        <w:rPr>
          <w:lang w:eastAsia="ru-RU"/>
        </w:rPr>
        <w:t>контролю за</w:t>
      </w:r>
      <w:proofErr w:type="gramEnd"/>
      <w:r w:rsidRPr="006A6820">
        <w:rPr>
          <w:lang w:eastAsia="ru-RU"/>
        </w:rPr>
        <w:t xml:space="preserve"> их исполнением, осуществлению бюджетного учета, составлению, внешней проверке, рассмотрению и утверждению бюджетной отчетности.</w:t>
      </w:r>
      <w:r>
        <w:rPr>
          <w:lang w:eastAsia="ru-RU"/>
        </w:rPr>
        <w:t xml:space="preserve"> </w:t>
      </w:r>
      <w:r w:rsidRPr="006A6820">
        <w:rPr>
          <w:lang w:eastAsia="ru-RU"/>
        </w:rPr>
        <w:t xml:space="preserve">Участниками бюджетного процесса в </w:t>
      </w:r>
      <w:proofErr w:type="spellStart"/>
      <w:r>
        <w:rPr>
          <w:lang w:eastAsia="ru-RU"/>
        </w:rPr>
        <w:t>Карымском</w:t>
      </w:r>
      <w:proofErr w:type="spellEnd"/>
      <w:r>
        <w:rPr>
          <w:lang w:eastAsia="ru-RU"/>
        </w:rPr>
        <w:t xml:space="preserve"> районе являются: </w:t>
      </w:r>
      <w:proofErr w:type="gramStart"/>
      <w:r>
        <w:rPr>
          <w:lang w:eastAsia="ru-RU"/>
        </w:rPr>
        <w:t>Глава района,</w:t>
      </w:r>
      <w:r w:rsidRPr="006A6820">
        <w:rPr>
          <w:lang w:eastAsia="ru-RU"/>
        </w:rPr>
        <w:t xml:space="preserve"> Совет </w:t>
      </w:r>
      <w:r>
        <w:rPr>
          <w:lang w:eastAsia="ru-RU"/>
        </w:rPr>
        <w:t xml:space="preserve">района, </w:t>
      </w:r>
      <w:r w:rsidRPr="006A6820">
        <w:rPr>
          <w:lang w:eastAsia="ru-RU"/>
        </w:rPr>
        <w:t xml:space="preserve">администрация района; </w:t>
      </w:r>
      <w:r>
        <w:rPr>
          <w:lang w:eastAsia="ru-RU"/>
        </w:rPr>
        <w:t>комитет по финансам района, контрольно-счетная палата района,</w:t>
      </w:r>
      <w:r w:rsidRPr="006A6820">
        <w:rPr>
          <w:lang w:eastAsia="ru-RU"/>
        </w:rPr>
        <w:t xml:space="preserve">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w:t>
      </w:r>
      <w:r>
        <w:rPr>
          <w:lang w:eastAsia="ru-RU"/>
        </w:rPr>
        <w:t>финансирования дефицита бюджета.</w:t>
      </w:r>
      <w:proofErr w:type="gramEnd"/>
    </w:p>
    <w:p w:rsidR="00877BA5" w:rsidRDefault="00877BA5" w:rsidP="006A6820">
      <w:pPr>
        <w:ind w:firstLine="567"/>
        <w:jc w:val="both"/>
        <w:rPr>
          <w:lang w:eastAsia="ru-RU"/>
        </w:rPr>
      </w:pPr>
      <w:r>
        <w:rPr>
          <w:b/>
          <w:bCs/>
        </w:rPr>
        <w:t>Финансовые органы</w:t>
      </w:r>
      <w: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877BA5" w:rsidRDefault="00877BA5" w:rsidP="00877BA5">
      <w:pPr>
        <w:pStyle w:val="ConsPlusNormal"/>
        <w:ind w:firstLine="540"/>
        <w:jc w:val="both"/>
      </w:pPr>
      <w:r>
        <w:rPr>
          <w:b/>
          <w:bCs/>
        </w:rPr>
        <w:t>Финансовый (бюджетный) год</w:t>
      </w:r>
      <w:r>
        <w:t xml:space="preserve"> - период, в течение которого исполняется бюджет; в Российской Федерации составляет один календарный год.</w:t>
      </w:r>
    </w:p>
    <w:p w:rsidR="00514CD6" w:rsidRDefault="00514CD6"/>
    <w:sectPr w:rsidR="00514CD6" w:rsidSect="009010E8">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BA5"/>
    <w:rsid w:val="0000025B"/>
    <w:rsid w:val="00007C64"/>
    <w:rsid w:val="000405B6"/>
    <w:rsid w:val="00047CCC"/>
    <w:rsid w:val="000526C6"/>
    <w:rsid w:val="0006567E"/>
    <w:rsid w:val="00074301"/>
    <w:rsid w:val="00094263"/>
    <w:rsid w:val="000A2D70"/>
    <w:rsid w:val="000A4A6A"/>
    <w:rsid w:val="000A797B"/>
    <w:rsid w:val="000B5A01"/>
    <w:rsid w:val="000D1B0D"/>
    <w:rsid w:val="000D6F02"/>
    <w:rsid w:val="000D7AE2"/>
    <w:rsid w:val="001026A2"/>
    <w:rsid w:val="001055D5"/>
    <w:rsid w:val="001079BE"/>
    <w:rsid w:val="001266BE"/>
    <w:rsid w:val="00155C00"/>
    <w:rsid w:val="00161A92"/>
    <w:rsid w:val="00162947"/>
    <w:rsid w:val="00181198"/>
    <w:rsid w:val="001A3412"/>
    <w:rsid w:val="001C5084"/>
    <w:rsid w:val="001C701A"/>
    <w:rsid w:val="001D2AAC"/>
    <w:rsid w:val="001E3287"/>
    <w:rsid w:val="001E3838"/>
    <w:rsid w:val="001E670B"/>
    <w:rsid w:val="001F20C2"/>
    <w:rsid w:val="001F5906"/>
    <w:rsid w:val="001F7851"/>
    <w:rsid w:val="00205CDF"/>
    <w:rsid w:val="00213421"/>
    <w:rsid w:val="002308A4"/>
    <w:rsid w:val="00251447"/>
    <w:rsid w:val="00253A97"/>
    <w:rsid w:val="00253DC1"/>
    <w:rsid w:val="00263414"/>
    <w:rsid w:val="00280496"/>
    <w:rsid w:val="00291367"/>
    <w:rsid w:val="002A03D3"/>
    <w:rsid w:val="002C0C42"/>
    <w:rsid w:val="002D6A25"/>
    <w:rsid w:val="002E1028"/>
    <w:rsid w:val="002E1DE6"/>
    <w:rsid w:val="002E246E"/>
    <w:rsid w:val="002F6352"/>
    <w:rsid w:val="00300F5B"/>
    <w:rsid w:val="0030150A"/>
    <w:rsid w:val="003219BF"/>
    <w:rsid w:val="0032569A"/>
    <w:rsid w:val="0037001A"/>
    <w:rsid w:val="00376E24"/>
    <w:rsid w:val="00395D86"/>
    <w:rsid w:val="003C309E"/>
    <w:rsid w:val="003C3217"/>
    <w:rsid w:val="003C6FA2"/>
    <w:rsid w:val="003D5474"/>
    <w:rsid w:val="003E1701"/>
    <w:rsid w:val="00405AD5"/>
    <w:rsid w:val="004157A1"/>
    <w:rsid w:val="0042013A"/>
    <w:rsid w:val="0043407D"/>
    <w:rsid w:val="004563C8"/>
    <w:rsid w:val="004808C9"/>
    <w:rsid w:val="00487962"/>
    <w:rsid w:val="004C1228"/>
    <w:rsid w:val="004F2944"/>
    <w:rsid w:val="00514CD6"/>
    <w:rsid w:val="005373F6"/>
    <w:rsid w:val="005404CF"/>
    <w:rsid w:val="005517D6"/>
    <w:rsid w:val="005875CA"/>
    <w:rsid w:val="005A05AD"/>
    <w:rsid w:val="005A7E2F"/>
    <w:rsid w:val="005E59BD"/>
    <w:rsid w:val="005E67F3"/>
    <w:rsid w:val="005E7DAC"/>
    <w:rsid w:val="0060012A"/>
    <w:rsid w:val="006072F6"/>
    <w:rsid w:val="00614F17"/>
    <w:rsid w:val="00646629"/>
    <w:rsid w:val="00686BDE"/>
    <w:rsid w:val="00691F34"/>
    <w:rsid w:val="00693AC5"/>
    <w:rsid w:val="00695D26"/>
    <w:rsid w:val="006A6820"/>
    <w:rsid w:val="006D11A2"/>
    <w:rsid w:val="006D4D6B"/>
    <w:rsid w:val="006E65E2"/>
    <w:rsid w:val="006F2BC4"/>
    <w:rsid w:val="006F602C"/>
    <w:rsid w:val="00714715"/>
    <w:rsid w:val="0071611B"/>
    <w:rsid w:val="00723025"/>
    <w:rsid w:val="00725ABD"/>
    <w:rsid w:val="00731E78"/>
    <w:rsid w:val="00733DDA"/>
    <w:rsid w:val="00736424"/>
    <w:rsid w:val="00742AA9"/>
    <w:rsid w:val="007540C9"/>
    <w:rsid w:val="00780561"/>
    <w:rsid w:val="0078730B"/>
    <w:rsid w:val="00790EB3"/>
    <w:rsid w:val="00792B46"/>
    <w:rsid w:val="0079573A"/>
    <w:rsid w:val="007A5477"/>
    <w:rsid w:val="007A7E3C"/>
    <w:rsid w:val="007D5764"/>
    <w:rsid w:val="0081363C"/>
    <w:rsid w:val="0081476E"/>
    <w:rsid w:val="00821406"/>
    <w:rsid w:val="00823BDD"/>
    <w:rsid w:val="00877BA5"/>
    <w:rsid w:val="008837FB"/>
    <w:rsid w:val="0088456F"/>
    <w:rsid w:val="008937AE"/>
    <w:rsid w:val="008A57E0"/>
    <w:rsid w:val="008C0428"/>
    <w:rsid w:val="008D7867"/>
    <w:rsid w:val="008E7D42"/>
    <w:rsid w:val="008F0E46"/>
    <w:rsid w:val="008F19D1"/>
    <w:rsid w:val="008F7FAE"/>
    <w:rsid w:val="00902666"/>
    <w:rsid w:val="0090783A"/>
    <w:rsid w:val="0093210E"/>
    <w:rsid w:val="00936D75"/>
    <w:rsid w:val="009563CF"/>
    <w:rsid w:val="00957249"/>
    <w:rsid w:val="009A4F8F"/>
    <w:rsid w:val="009C3CB0"/>
    <w:rsid w:val="009C4938"/>
    <w:rsid w:val="00A54575"/>
    <w:rsid w:val="00A64052"/>
    <w:rsid w:val="00A65947"/>
    <w:rsid w:val="00A65C49"/>
    <w:rsid w:val="00A9381D"/>
    <w:rsid w:val="00A97295"/>
    <w:rsid w:val="00AA21B0"/>
    <w:rsid w:val="00AB378B"/>
    <w:rsid w:val="00AD14BB"/>
    <w:rsid w:val="00B31AF3"/>
    <w:rsid w:val="00B37275"/>
    <w:rsid w:val="00B75002"/>
    <w:rsid w:val="00B909B4"/>
    <w:rsid w:val="00BA05B7"/>
    <w:rsid w:val="00BB706E"/>
    <w:rsid w:val="00BC0003"/>
    <w:rsid w:val="00BE2A07"/>
    <w:rsid w:val="00BE623A"/>
    <w:rsid w:val="00C04D87"/>
    <w:rsid w:val="00C12925"/>
    <w:rsid w:val="00C64266"/>
    <w:rsid w:val="00C70EA2"/>
    <w:rsid w:val="00C77C9E"/>
    <w:rsid w:val="00C81ED8"/>
    <w:rsid w:val="00C93040"/>
    <w:rsid w:val="00CA6E2F"/>
    <w:rsid w:val="00CD5C1A"/>
    <w:rsid w:val="00CE4510"/>
    <w:rsid w:val="00D004A3"/>
    <w:rsid w:val="00D02306"/>
    <w:rsid w:val="00D0367E"/>
    <w:rsid w:val="00D21402"/>
    <w:rsid w:val="00D33A68"/>
    <w:rsid w:val="00D62060"/>
    <w:rsid w:val="00D6212C"/>
    <w:rsid w:val="00D6590E"/>
    <w:rsid w:val="00D76582"/>
    <w:rsid w:val="00D82E86"/>
    <w:rsid w:val="00D86DE2"/>
    <w:rsid w:val="00DB1CE9"/>
    <w:rsid w:val="00DB2DA2"/>
    <w:rsid w:val="00DB3D04"/>
    <w:rsid w:val="00DF0831"/>
    <w:rsid w:val="00DF1276"/>
    <w:rsid w:val="00DF41C6"/>
    <w:rsid w:val="00E177B3"/>
    <w:rsid w:val="00E249E0"/>
    <w:rsid w:val="00E2778E"/>
    <w:rsid w:val="00E41293"/>
    <w:rsid w:val="00E42ABB"/>
    <w:rsid w:val="00E53B31"/>
    <w:rsid w:val="00E60385"/>
    <w:rsid w:val="00E76BE0"/>
    <w:rsid w:val="00E95771"/>
    <w:rsid w:val="00EB536B"/>
    <w:rsid w:val="00EC1795"/>
    <w:rsid w:val="00EC5DD8"/>
    <w:rsid w:val="00EE1E3E"/>
    <w:rsid w:val="00EF5577"/>
    <w:rsid w:val="00F27CDB"/>
    <w:rsid w:val="00F362F3"/>
    <w:rsid w:val="00F435D7"/>
    <w:rsid w:val="00F665F2"/>
    <w:rsid w:val="00F80353"/>
    <w:rsid w:val="00F852F3"/>
    <w:rsid w:val="00FD1DD0"/>
    <w:rsid w:val="00FD44EA"/>
    <w:rsid w:val="00FD67BE"/>
    <w:rsid w:val="00FE2E68"/>
    <w:rsid w:val="00FE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BA5"/>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F710E4446947BF36D1DD47294117814C0B9D45B19BFE74443378F89B079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4503</Words>
  <Characters>25673</Characters>
  <Application>Microsoft Office Word</Application>
  <DocSecurity>0</DocSecurity>
  <Lines>213</Lines>
  <Paragraphs>60</Paragraphs>
  <ScaleCrop>false</ScaleCrop>
  <Company>Microsoft</Company>
  <LinksUpToDate>false</LinksUpToDate>
  <CharactersWithSpaces>30116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2015-10-20T08:15:00Z</dcterms:created>
  <dcterms:modified xsi:type="dcterms:W3CDTF">2015-10-21T01:07:00Z</dcterms:modified>
</cp:coreProperties>
</file>