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19" w:rsidRPr="00A13E19" w:rsidRDefault="00B81DA9" w:rsidP="00A13E19">
      <w:pPr>
        <w:spacing w:after="0" w:line="240" w:lineRule="auto"/>
        <w:jc w:val="center"/>
        <w:rPr>
          <w:b/>
          <w:sz w:val="32"/>
        </w:rPr>
      </w:pPr>
      <w:r w:rsidRPr="00A13E19">
        <w:rPr>
          <w:b/>
          <w:sz w:val="32"/>
        </w:rPr>
        <w:t xml:space="preserve">«О размере платы граждан за коммунальные услуги, </w:t>
      </w:r>
    </w:p>
    <w:p w:rsidR="00177959" w:rsidRPr="00A13E19" w:rsidRDefault="00B81DA9" w:rsidP="00A13E19">
      <w:pPr>
        <w:spacing w:after="240" w:line="240" w:lineRule="auto"/>
        <w:jc w:val="center"/>
        <w:rPr>
          <w:b/>
          <w:sz w:val="32"/>
        </w:rPr>
      </w:pPr>
      <w:r w:rsidRPr="00A13E19">
        <w:rPr>
          <w:b/>
          <w:sz w:val="32"/>
        </w:rPr>
        <w:t>оказываемые населению с 01 июля 2016 года»</w:t>
      </w:r>
    </w:p>
    <w:p w:rsidR="00B81DA9" w:rsidRDefault="00B81DA9" w:rsidP="00A13E19">
      <w:pPr>
        <w:ind w:firstLine="709"/>
        <w:jc w:val="both"/>
      </w:pPr>
      <w:r>
        <w:t>В связи с отсутствием полномочий по утверждению размера платы граждан Региональной службой по тарифам и ценообразованию Забайкальского края (далее – РСТ Забайкальского края) из приказов по установлению тарифов на коммунальные услуги с 2014 года было исключено приложение, содержащее размер платы граждан за коммунальные услуги, оказываемые населению.</w:t>
      </w:r>
    </w:p>
    <w:p w:rsidR="00B81DA9" w:rsidRDefault="00B81DA9" w:rsidP="00A13E19">
      <w:pPr>
        <w:ind w:firstLine="709"/>
        <w:jc w:val="both"/>
      </w:pPr>
      <w:r>
        <w:t>В соответствии со статьей 157 Жилищного кодекса РФ, размер платы за коммунальные услуги рассчитывается по тарифам, установленными органами государственной власти субъектов РФ и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 государственной власти субъектов РФ в порядке, установленном Правительством РФ.</w:t>
      </w:r>
    </w:p>
    <w:p w:rsidR="00A13E19" w:rsidRDefault="00B81DA9" w:rsidP="00A13E19">
      <w:pPr>
        <w:ind w:firstLine="709"/>
        <w:jc w:val="both"/>
      </w:pPr>
      <w:r>
        <w:t>Обращаю Ваше внимание, для осуществления потребителями оплаты коммунальной услуги по отоплению равномерно за все расчетные месяцы календарного года размер платы за коммунальную услугу по отоплению опр</w:t>
      </w:r>
      <w:r w:rsidR="00A13E19">
        <w:t>еделяется с применением коэффициента периодичности внесения потребителями платы за коммунальную услугу по отоплению. В этом случае общий объем коммунального ресурса, необходимый для отопления в отопительный период (9 месяцев), распределяется на 12 месяцев, и соответственно, плата за отопление начисляется ежемесячно.</w:t>
      </w:r>
    </w:p>
    <w:p w:rsidR="00B81DA9" w:rsidRDefault="00A13E19" w:rsidP="00A13E19">
      <w:pPr>
        <w:ind w:firstLine="709"/>
        <w:jc w:val="both"/>
      </w:pPr>
      <w:r>
        <w:t>Приказом РСТ Забайкальского края от 05 ноября 2015 года № 209 «Об утверждении нормативов потребления коммунальных услуг в жилых помещениях на территории Забайкальского края» утверждены норматив потребления тепловой энергии на отопление и коэффициенты периодичности внесения потребителями платы</w:t>
      </w:r>
      <w:r w:rsidR="00B81DA9">
        <w:t xml:space="preserve"> </w:t>
      </w:r>
      <w:r>
        <w:t>за коммунальную услугу по отоплению на территории всего Забайкальского края.</w:t>
      </w:r>
    </w:p>
    <w:p w:rsidR="00A13E19" w:rsidRDefault="00A13E19" w:rsidP="00A13E19">
      <w:pPr>
        <w:ind w:firstLine="709"/>
        <w:jc w:val="both"/>
      </w:pPr>
      <w:r>
        <w:t xml:space="preserve">В целях недопущения ошибок при начислении платежей </w:t>
      </w:r>
      <w:proofErr w:type="spellStart"/>
      <w:r>
        <w:t>ресурсоснабжающими</w:t>
      </w:r>
      <w:proofErr w:type="spellEnd"/>
      <w:r>
        <w:t xml:space="preserve"> организациями населению за коммунальные услуги во втором полугодии 2016 года РСТ Забайкальского края рекомендует использовать размер платы, указанные в приложении к данному письму в разрезе муниципальных районов.</w:t>
      </w:r>
    </w:p>
    <w:sectPr w:rsidR="00A13E19" w:rsidSect="00D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81DA9"/>
    <w:rsid w:val="00654335"/>
    <w:rsid w:val="006B1A5E"/>
    <w:rsid w:val="00770D22"/>
    <w:rsid w:val="00A13E19"/>
    <w:rsid w:val="00B81DA9"/>
    <w:rsid w:val="00D36C74"/>
    <w:rsid w:val="00D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2016-06-03T04:18:00Z</dcterms:created>
  <dcterms:modified xsi:type="dcterms:W3CDTF">2016-06-03T04:37:00Z</dcterms:modified>
</cp:coreProperties>
</file>