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3D" w:rsidRPr="00D51E31" w:rsidRDefault="00276D3D" w:rsidP="00276D3D">
      <w:pPr>
        <w:shd w:val="clear" w:color="auto" w:fill="FFFFFF"/>
        <w:spacing w:before="317"/>
        <w:ind w:left="-284" w:right="110" w:firstLine="284"/>
        <w:jc w:val="center"/>
        <w:rPr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 xml:space="preserve">Уважаемые </w:t>
      </w:r>
      <w:r w:rsidRPr="00D51E31">
        <w:rPr>
          <w:rFonts w:eastAsia="Times New Roman"/>
          <w:bCs/>
          <w:sz w:val="28"/>
          <w:szCs w:val="28"/>
        </w:rPr>
        <w:t>работодатели района!</w:t>
      </w:r>
    </w:p>
    <w:p w:rsidR="00276D3D" w:rsidRPr="00D51E31" w:rsidRDefault="00276D3D" w:rsidP="00276D3D">
      <w:pPr>
        <w:shd w:val="clear" w:color="auto" w:fill="FFFFFF"/>
        <w:spacing w:before="216" w:line="293" w:lineRule="exact"/>
        <w:ind w:left="10" w:right="19" w:firstLine="672"/>
        <w:jc w:val="both"/>
        <w:rPr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>Администрация муниципального района «Карымский район» сообщает, что с 1 июля 2016 года вступили в силу изменения в Трудовой кодекс Российской Федерации, регулирующие порядок разработки, утверждения и применения профессиональных стандартов всеми работодателями, независимо от формы собственности.</w:t>
      </w:r>
    </w:p>
    <w:p w:rsidR="00276D3D" w:rsidRPr="00D51E31" w:rsidRDefault="00276D3D" w:rsidP="00276D3D">
      <w:pPr>
        <w:shd w:val="clear" w:color="auto" w:fill="FFFFFF"/>
        <w:spacing w:before="10" w:line="293" w:lineRule="exact"/>
        <w:ind w:left="10" w:right="19" w:firstLine="662"/>
        <w:jc w:val="both"/>
        <w:rPr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>Трудовой кодекс Российской Федерации устанавливает обязательность применения требований, содержащихся в профессиональных стандартах в двух случаях:</w:t>
      </w:r>
    </w:p>
    <w:p w:rsidR="00276D3D" w:rsidRPr="00D51E31" w:rsidRDefault="00276D3D" w:rsidP="00276D3D">
      <w:pPr>
        <w:shd w:val="clear" w:color="auto" w:fill="FFFFFF"/>
        <w:tabs>
          <w:tab w:val="left" w:pos="998"/>
        </w:tabs>
        <w:spacing w:before="10" w:line="293" w:lineRule="exact"/>
        <w:ind w:right="14" w:firstLine="701"/>
        <w:jc w:val="both"/>
        <w:rPr>
          <w:sz w:val="28"/>
          <w:szCs w:val="28"/>
        </w:rPr>
      </w:pPr>
      <w:r w:rsidRPr="00D51E31">
        <w:rPr>
          <w:spacing w:val="-20"/>
          <w:sz w:val="28"/>
          <w:szCs w:val="28"/>
        </w:rPr>
        <w:t>1)</w:t>
      </w:r>
      <w:r w:rsidRPr="00D51E31">
        <w:rPr>
          <w:sz w:val="28"/>
          <w:szCs w:val="28"/>
        </w:rPr>
        <w:tab/>
      </w:r>
      <w:r w:rsidRPr="00D51E31">
        <w:rPr>
          <w:rFonts w:eastAsia="Times New Roman"/>
          <w:sz w:val="28"/>
          <w:szCs w:val="28"/>
        </w:rPr>
        <w:t>по квалификации - если Трудовым</w:t>
      </w:r>
      <w:r>
        <w:rPr>
          <w:rFonts w:eastAsia="Times New Roman"/>
          <w:sz w:val="28"/>
          <w:szCs w:val="28"/>
        </w:rPr>
        <w:t xml:space="preserve"> кодексом Российской Федерации, </w:t>
      </w:r>
      <w:r w:rsidRPr="00D51E31">
        <w:rPr>
          <w:rFonts w:eastAsia="Times New Roman"/>
          <w:sz w:val="28"/>
          <w:szCs w:val="28"/>
        </w:rPr>
        <w:t>федеральными законами или иным</w:t>
      </w:r>
      <w:r>
        <w:rPr>
          <w:rFonts w:eastAsia="Times New Roman"/>
          <w:sz w:val="28"/>
          <w:szCs w:val="28"/>
        </w:rPr>
        <w:t xml:space="preserve">и нормативными правовыми актами </w:t>
      </w:r>
      <w:r w:rsidRPr="00D51E31">
        <w:rPr>
          <w:rFonts w:eastAsia="Times New Roman"/>
          <w:sz w:val="28"/>
          <w:szCs w:val="28"/>
        </w:rPr>
        <w:t xml:space="preserve">установлены специальные требования </w:t>
      </w:r>
      <w:r>
        <w:rPr>
          <w:rFonts w:eastAsia="Times New Roman"/>
          <w:sz w:val="28"/>
          <w:szCs w:val="28"/>
        </w:rPr>
        <w:t xml:space="preserve">допуска работников к выполнению </w:t>
      </w:r>
      <w:r w:rsidRPr="00D51E31">
        <w:rPr>
          <w:rFonts w:eastAsia="Times New Roman"/>
          <w:sz w:val="28"/>
          <w:szCs w:val="28"/>
        </w:rPr>
        <w:t>работы;</w:t>
      </w:r>
    </w:p>
    <w:p w:rsidR="00276D3D" w:rsidRPr="00D51E31" w:rsidRDefault="00276D3D" w:rsidP="00276D3D">
      <w:pPr>
        <w:shd w:val="clear" w:color="auto" w:fill="FFFFFF"/>
        <w:tabs>
          <w:tab w:val="left" w:pos="1142"/>
        </w:tabs>
        <w:spacing w:before="5" w:line="293" w:lineRule="exact"/>
        <w:ind w:left="10" w:right="19" w:firstLine="662"/>
        <w:jc w:val="both"/>
        <w:rPr>
          <w:sz w:val="28"/>
          <w:szCs w:val="28"/>
        </w:rPr>
      </w:pPr>
      <w:r w:rsidRPr="00D51E31">
        <w:rPr>
          <w:spacing w:val="-7"/>
          <w:sz w:val="28"/>
          <w:szCs w:val="28"/>
        </w:rPr>
        <w:t>2)</w:t>
      </w:r>
      <w:r w:rsidRPr="00D51E31">
        <w:rPr>
          <w:sz w:val="28"/>
          <w:szCs w:val="28"/>
        </w:rPr>
        <w:tab/>
      </w:r>
      <w:r w:rsidRPr="00D51E31">
        <w:rPr>
          <w:rFonts w:eastAsia="Times New Roman"/>
          <w:sz w:val="28"/>
          <w:szCs w:val="28"/>
        </w:rPr>
        <w:t>по наименованиям должностей, профессий, специальностей и</w:t>
      </w:r>
      <w:r w:rsidRPr="00D51E31">
        <w:rPr>
          <w:rFonts w:eastAsia="Times New Roman"/>
          <w:sz w:val="28"/>
          <w:szCs w:val="28"/>
        </w:rPr>
        <w:br/>
        <w:t>квалификационным требованиям - если в с</w:t>
      </w:r>
      <w:r>
        <w:rPr>
          <w:rFonts w:eastAsia="Times New Roman"/>
          <w:sz w:val="28"/>
          <w:szCs w:val="28"/>
        </w:rPr>
        <w:t xml:space="preserve">оответствии с выполнением работ </w:t>
      </w:r>
      <w:r w:rsidRPr="00D51E31">
        <w:rPr>
          <w:rFonts w:eastAsia="Times New Roman"/>
          <w:sz w:val="28"/>
          <w:szCs w:val="28"/>
        </w:rPr>
        <w:t>по этим должностям, профессиям, специа</w:t>
      </w:r>
      <w:r>
        <w:rPr>
          <w:rFonts w:eastAsia="Times New Roman"/>
          <w:sz w:val="28"/>
          <w:szCs w:val="28"/>
        </w:rPr>
        <w:t xml:space="preserve">льностям связано предоставление </w:t>
      </w:r>
      <w:r w:rsidRPr="00D51E31">
        <w:rPr>
          <w:rFonts w:eastAsia="Times New Roman"/>
          <w:sz w:val="28"/>
          <w:szCs w:val="28"/>
        </w:rPr>
        <w:t>компенсаций и льгот, либо наличие ограничений.</w:t>
      </w:r>
    </w:p>
    <w:p w:rsidR="00276D3D" w:rsidRPr="00D51E31" w:rsidRDefault="00276D3D" w:rsidP="00276D3D">
      <w:pPr>
        <w:shd w:val="clear" w:color="auto" w:fill="FFFFFF"/>
        <w:spacing w:line="293" w:lineRule="exact"/>
        <w:ind w:left="5" w:right="14" w:firstLine="672"/>
        <w:jc w:val="both"/>
        <w:rPr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>В остальных случаях профессиональные стандарты носят рекомендательный характер.</w:t>
      </w:r>
    </w:p>
    <w:p w:rsidR="00276D3D" w:rsidRPr="00D51E31" w:rsidRDefault="00276D3D" w:rsidP="00276D3D">
      <w:pPr>
        <w:shd w:val="clear" w:color="auto" w:fill="FFFFFF"/>
        <w:spacing w:line="293" w:lineRule="exact"/>
        <w:ind w:left="5" w:right="10" w:firstLine="672"/>
        <w:jc w:val="both"/>
        <w:rPr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>Если работодателем не соблюдены указанные обязательные требования законодательства, то контролирующими органами может быть выдано предписание об устранении выявленных нарушений трудового законодательства, а также он может быть привлечен к административной ответственности в соответствии со статьей 5.27 Кодекса Российской Федерации об административных правонарушениях.</w:t>
      </w:r>
    </w:p>
    <w:p w:rsidR="00276D3D" w:rsidRPr="00D51E31" w:rsidRDefault="00276D3D" w:rsidP="00276D3D">
      <w:pPr>
        <w:shd w:val="clear" w:color="auto" w:fill="FFFFFF"/>
        <w:spacing w:line="293" w:lineRule="exact"/>
        <w:ind w:left="14" w:right="5" w:firstLine="672"/>
        <w:jc w:val="both"/>
        <w:rPr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>Следует также учесть, что отдельными федеральными законами установлены специальные требования к работникам.</w:t>
      </w:r>
    </w:p>
    <w:p w:rsidR="00276D3D" w:rsidRPr="00D51E31" w:rsidRDefault="00276D3D" w:rsidP="00276D3D">
      <w:pPr>
        <w:shd w:val="clear" w:color="auto" w:fill="FFFFFF"/>
        <w:spacing w:line="293" w:lineRule="exact"/>
        <w:ind w:left="19" w:firstLine="653"/>
        <w:jc w:val="both"/>
        <w:rPr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 xml:space="preserve">Обязательное применение </w:t>
      </w:r>
      <w:proofErr w:type="spellStart"/>
      <w:r w:rsidRPr="00D51E31">
        <w:rPr>
          <w:rFonts w:eastAsia="Times New Roman"/>
          <w:sz w:val="28"/>
          <w:szCs w:val="28"/>
        </w:rPr>
        <w:t>профстандартов</w:t>
      </w:r>
      <w:proofErr w:type="spellEnd"/>
      <w:r w:rsidRPr="00D51E31">
        <w:rPr>
          <w:rFonts w:eastAsia="Times New Roman"/>
          <w:sz w:val="28"/>
          <w:szCs w:val="28"/>
        </w:rPr>
        <w:t xml:space="preserve"> в большей мере затронет в бюджетной сфере: отрасли здравоохранения и образования, во внебюджетном секторе - добычу полезных ископаемых, транспорт, связь, ЖКХ.</w:t>
      </w:r>
    </w:p>
    <w:p w:rsidR="00276D3D" w:rsidRPr="00D51E31" w:rsidRDefault="00276D3D" w:rsidP="00276D3D">
      <w:pPr>
        <w:shd w:val="clear" w:color="auto" w:fill="FFFFFF"/>
        <w:spacing w:before="14" w:line="293" w:lineRule="exact"/>
        <w:ind w:left="5" w:right="14" w:firstLine="667"/>
        <w:jc w:val="both"/>
        <w:rPr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 xml:space="preserve">Обращаем внимание, что несоответствие работника квалификационным требованиям </w:t>
      </w:r>
      <w:proofErr w:type="spellStart"/>
      <w:r w:rsidRPr="00D51E31">
        <w:rPr>
          <w:rFonts w:eastAsia="Times New Roman"/>
          <w:sz w:val="28"/>
          <w:szCs w:val="28"/>
        </w:rPr>
        <w:t>профстандарта</w:t>
      </w:r>
      <w:proofErr w:type="spellEnd"/>
      <w:r w:rsidRPr="00D51E31">
        <w:rPr>
          <w:rFonts w:eastAsia="Times New Roman"/>
          <w:sz w:val="28"/>
          <w:szCs w:val="28"/>
        </w:rPr>
        <w:t xml:space="preserve"> не является основанием для увольнения, а служит поводом для прохождения работником обучения.</w:t>
      </w:r>
    </w:p>
    <w:p w:rsidR="00276D3D" w:rsidRPr="00D51E31" w:rsidRDefault="00276D3D" w:rsidP="00276D3D">
      <w:pPr>
        <w:shd w:val="clear" w:color="auto" w:fill="FFFFFF"/>
        <w:spacing w:before="14" w:line="293" w:lineRule="exact"/>
        <w:ind w:right="14" w:firstLine="653"/>
        <w:jc w:val="both"/>
        <w:rPr>
          <w:sz w:val="28"/>
          <w:szCs w:val="28"/>
        </w:rPr>
      </w:pPr>
      <w:proofErr w:type="gramStart"/>
      <w:r w:rsidRPr="00D51E31">
        <w:rPr>
          <w:rFonts w:eastAsia="Times New Roman"/>
          <w:sz w:val="28"/>
          <w:szCs w:val="28"/>
        </w:rPr>
        <w:t>Постановлением Правительства Российской Федерации от 27 июня 2016 года № 584 утверждены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proofErr w:type="gramEnd"/>
      <w:r w:rsidRPr="00D51E31">
        <w:rPr>
          <w:rFonts w:eastAsia="Times New Roman"/>
          <w:sz w:val="28"/>
          <w:szCs w:val="28"/>
        </w:rPr>
        <w:t>. Применение профессиональных стандартов осуществляется поэтапно на основе утвержденных организациями (предприятиями) планов по организации применения профессиональных стандартов. При организации работы по применению профессиональных стандартов следует руководствоваться данным постановлением.</w:t>
      </w:r>
    </w:p>
    <w:p w:rsidR="00276D3D" w:rsidRPr="00D51E31" w:rsidRDefault="00276D3D" w:rsidP="00276D3D">
      <w:pPr>
        <w:shd w:val="clear" w:color="auto" w:fill="FFFFFF"/>
        <w:spacing w:line="293" w:lineRule="exact"/>
        <w:ind w:left="5" w:right="24" w:firstLine="653"/>
        <w:jc w:val="both"/>
        <w:rPr>
          <w:b/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 xml:space="preserve">Вся информация о разработке и применении профессиональных стандартов размещена на официальном сайте Минтруда России в разделе «Профессиональные стандарты» </w:t>
      </w:r>
      <w:hyperlink r:id="rId4" w:history="1">
        <w:r w:rsidRPr="00D51E31">
          <w:rPr>
            <w:rFonts w:eastAsia="Times New Roman"/>
            <w:b/>
            <w:sz w:val="28"/>
            <w:szCs w:val="28"/>
            <w:lang w:val="en-US"/>
          </w:rPr>
          <w:t>http</w:t>
        </w:r>
        <w:r w:rsidRPr="00D51E31">
          <w:rPr>
            <w:rFonts w:eastAsia="Times New Roman"/>
            <w:b/>
            <w:sz w:val="28"/>
            <w:szCs w:val="28"/>
          </w:rPr>
          <w:t>://</w:t>
        </w:r>
        <w:r w:rsidRPr="00D51E31">
          <w:rPr>
            <w:rFonts w:eastAsia="Times New Roman"/>
            <w:b/>
            <w:sz w:val="28"/>
            <w:szCs w:val="28"/>
            <w:lang w:val="en-US"/>
          </w:rPr>
          <w:t>profstandart</w:t>
        </w:r>
        <w:r w:rsidRPr="00D51E31">
          <w:rPr>
            <w:rFonts w:eastAsia="Times New Roman"/>
            <w:b/>
            <w:sz w:val="28"/>
            <w:szCs w:val="28"/>
          </w:rPr>
          <w:t>.</w:t>
        </w:r>
        <w:r w:rsidRPr="00D51E31">
          <w:rPr>
            <w:rFonts w:eastAsia="Times New Roman"/>
            <w:b/>
            <w:sz w:val="28"/>
            <w:szCs w:val="28"/>
            <w:lang w:val="en-US"/>
          </w:rPr>
          <w:t>rosmintrud</w:t>
        </w:r>
        <w:r w:rsidRPr="00D51E31">
          <w:rPr>
            <w:rFonts w:eastAsia="Times New Roman"/>
            <w:b/>
            <w:sz w:val="28"/>
            <w:szCs w:val="28"/>
          </w:rPr>
          <w:t>.</w:t>
        </w:r>
        <w:r w:rsidRPr="00D51E31">
          <w:rPr>
            <w:rFonts w:eastAsia="Times New Roman"/>
            <w:b/>
            <w:sz w:val="28"/>
            <w:szCs w:val="28"/>
            <w:lang w:val="en-US"/>
          </w:rPr>
          <w:t>ru</w:t>
        </w:r>
        <w:r w:rsidRPr="00D51E31">
          <w:rPr>
            <w:rFonts w:eastAsia="Times New Roman"/>
            <w:b/>
            <w:sz w:val="28"/>
            <w:szCs w:val="28"/>
          </w:rPr>
          <w:t>/</w:t>
        </w:r>
      </w:hyperlink>
      <w:r w:rsidRPr="00D51E31">
        <w:rPr>
          <w:rFonts w:eastAsia="Times New Roman"/>
          <w:b/>
          <w:sz w:val="28"/>
          <w:szCs w:val="28"/>
        </w:rPr>
        <w:t>,</w:t>
      </w:r>
      <w:r w:rsidRPr="00D51E31">
        <w:rPr>
          <w:rFonts w:eastAsia="Times New Roman"/>
          <w:sz w:val="28"/>
          <w:szCs w:val="28"/>
        </w:rPr>
        <w:t xml:space="preserve"> сайте </w:t>
      </w:r>
      <w:r w:rsidRPr="00D51E31">
        <w:rPr>
          <w:rFonts w:eastAsia="Times New Roman"/>
          <w:sz w:val="28"/>
          <w:szCs w:val="28"/>
        </w:rPr>
        <w:lastRenderedPageBreak/>
        <w:t xml:space="preserve">ФГБУ «Научно-исследовательский институт труда и социального страхования» Минтруда России </w:t>
      </w:r>
      <w:hyperlink r:id="rId5" w:history="1">
        <w:r w:rsidRPr="00D51E31">
          <w:rPr>
            <w:rStyle w:val="a3"/>
            <w:rFonts w:eastAsia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Pr="00D51E31">
          <w:rPr>
            <w:rStyle w:val="a3"/>
            <w:rFonts w:eastAsia="Times New Roman"/>
            <w:b/>
            <w:color w:val="auto"/>
            <w:sz w:val="28"/>
            <w:szCs w:val="28"/>
            <w:u w:val="none"/>
          </w:rPr>
          <w:t>://</w:t>
        </w:r>
        <w:r w:rsidRPr="00D51E31">
          <w:rPr>
            <w:rStyle w:val="a3"/>
            <w:rFonts w:eastAsia="Times New Roman"/>
            <w:b/>
            <w:color w:val="auto"/>
            <w:sz w:val="28"/>
            <w:szCs w:val="28"/>
            <w:u w:val="none"/>
            <w:lang w:val="en-US"/>
          </w:rPr>
          <w:t>vet</w:t>
        </w:r>
        <w:r w:rsidRPr="00D51E31">
          <w:rPr>
            <w:rStyle w:val="a3"/>
            <w:rFonts w:eastAsia="Times New Roman"/>
            <w:b/>
            <w:color w:val="auto"/>
            <w:sz w:val="28"/>
            <w:szCs w:val="28"/>
            <w:u w:val="none"/>
          </w:rPr>
          <w:t>-</w:t>
        </w:r>
        <w:r w:rsidRPr="00D51E31">
          <w:rPr>
            <w:rStyle w:val="a3"/>
            <w:rFonts w:eastAsia="Times New Roman"/>
            <w:b/>
            <w:color w:val="auto"/>
            <w:sz w:val="28"/>
            <w:szCs w:val="28"/>
            <w:u w:val="none"/>
            <w:lang w:val="en-US"/>
          </w:rPr>
          <w:t>bc</w:t>
        </w:r>
        <w:r w:rsidRPr="00D51E31">
          <w:rPr>
            <w:rStyle w:val="a3"/>
            <w:rFonts w:eastAsia="Times New Roman"/>
            <w:b/>
            <w:color w:val="auto"/>
            <w:sz w:val="28"/>
            <w:szCs w:val="28"/>
            <w:u w:val="none"/>
          </w:rPr>
          <w:t>.</w:t>
        </w:r>
        <w:r w:rsidRPr="00D51E31">
          <w:rPr>
            <w:rStyle w:val="a3"/>
            <w:rFonts w:eastAsia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D51E31">
        <w:rPr>
          <w:rFonts w:eastAsia="Times New Roman"/>
          <w:b/>
          <w:sz w:val="28"/>
          <w:szCs w:val="28"/>
        </w:rPr>
        <w:t xml:space="preserve">, </w:t>
      </w:r>
      <w:r w:rsidRPr="00D51E31">
        <w:rPr>
          <w:rFonts w:eastAsia="Times New Roman"/>
          <w:sz w:val="28"/>
          <w:szCs w:val="28"/>
        </w:rPr>
        <w:t xml:space="preserve">а также на официальном сайте Министерства </w:t>
      </w:r>
      <w:r>
        <w:rPr>
          <w:rFonts w:eastAsia="Times New Roman"/>
          <w:sz w:val="28"/>
          <w:szCs w:val="28"/>
        </w:rPr>
        <w:t xml:space="preserve">экономического развития Забайкальского края </w:t>
      </w:r>
      <w:r w:rsidRPr="00D51E31">
        <w:rPr>
          <w:rFonts w:eastAsia="Times New Roman"/>
          <w:b/>
          <w:sz w:val="28"/>
          <w:szCs w:val="28"/>
          <w:lang w:val="en-US"/>
        </w:rPr>
        <w:t>http</w:t>
      </w:r>
      <w:r w:rsidRPr="00D51E31">
        <w:rPr>
          <w:rFonts w:eastAsia="Times New Roman"/>
          <w:b/>
          <w:sz w:val="28"/>
          <w:szCs w:val="28"/>
        </w:rPr>
        <w:t>://</w:t>
      </w:r>
      <w:proofErr w:type="spellStart"/>
      <w:r w:rsidRPr="00D51E31">
        <w:rPr>
          <w:rFonts w:eastAsia="Times New Roman"/>
          <w:b/>
          <w:sz w:val="28"/>
          <w:szCs w:val="28"/>
        </w:rPr>
        <w:t>минэконом.забайкальскийкрай.рф</w:t>
      </w:r>
      <w:proofErr w:type="spellEnd"/>
      <w:r w:rsidRPr="00D51E31">
        <w:rPr>
          <w:rFonts w:eastAsia="Times New Roman"/>
          <w:b/>
          <w:sz w:val="28"/>
          <w:szCs w:val="28"/>
        </w:rPr>
        <w:t>/.</w:t>
      </w:r>
    </w:p>
    <w:p w:rsidR="00276D3D" w:rsidRPr="00D51E31" w:rsidRDefault="00276D3D" w:rsidP="00276D3D">
      <w:pPr>
        <w:shd w:val="clear" w:color="auto" w:fill="FFFFFF"/>
        <w:spacing w:line="293" w:lineRule="exact"/>
        <w:ind w:left="5" w:right="19" w:firstLine="653"/>
        <w:jc w:val="both"/>
        <w:rPr>
          <w:sz w:val="28"/>
          <w:szCs w:val="28"/>
        </w:rPr>
      </w:pPr>
      <w:r w:rsidRPr="00D51E31">
        <w:rPr>
          <w:rFonts w:eastAsia="Times New Roman"/>
          <w:sz w:val="28"/>
          <w:szCs w:val="28"/>
        </w:rPr>
        <w:t xml:space="preserve">Дополнительно сообщаем, что в настоящее время государственными образовательными учреждениями Забайкальского края разрабатываются программы повышения квалификации в соответствии с профессиональными стандартами для работников предприятий и организаций по внедрению профессиональных стандартов. В частности, ГУ ДПО «Институт развития образования Забайкальского края» проводит курсы повышения квалификации для руководителей и специалистов кадровых служб предприятий и организаций Забайкальского края по дополнительной профессиональной программе «Применение профессиональных стандартов в условиях реализации 122-ФЗ» (подробная информация размещена на сайте </w:t>
      </w:r>
      <w:hyperlink r:id="rId6" w:history="1">
        <w:r w:rsidRPr="00D51E31">
          <w:rPr>
            <w:rFonts w:eastAsia="Times New Roman"/>
            <w:b/>
            <w:sz w:val="28"/>
            <w:szCs w:val="28"/>
            <w:lang w:val="en-US"/>
          </w:rPr>
          <w:t>http</w:t>
        </w:r>
        <w:r w:rsidRPr="00D51E31">
          <w:rPr>
            <w:rFonts w:eastAsia="Times New Roman"/>
            <w:b/>
            <w:sz w:val="28"/>
            <w:szCs w:val="28"/>
          </w:rPr>
          <w:t>://</w:t>
        </w:r>
        <w:proofErr w:type="spellStart"/>
        <w:r w:rsidRPr="00D51E31">
          <w:rPr>
            <w:rFonts w:eastAsia="Times New Roman"/>
            <w:b/>
            <w:sz w:val="28"/>
            <w:szCs w:val="28"/>
            <w:lang w:val="en-US"/>
          </w:rPr>
          <w:t>crpo</w:t>
        </w:r>
        <w:proofErr w:type="spellEnd"/>
        <w:r w:rsidRPr="00D51E31">
          <w:rPr>
            <w:rFonts w:eastAsia="Times New Roman"/>
            <w:b/>
            <w:sz w:val="28"/>
            <w:szCs w:val="28"/>
          </w:rPr>
          <w:t>-</w:t>
        </w:r>
        <w:proofErr w:type="spellStart"/>
        <w:r w:rsidRPr="00D51E31">
          <w:rPr>
            <w:rFonts w:eastAsia="Times New Roman"/>
            <w:b/>
            <w:sz w:val="28"/>
            <w:szCs w:val="28"/>
            <w:lang w:val="en-US"/>
          </w:rPr>
          <w:t>zab</w:t>
        </w:r>
        <w:proofErr w:type="spellEnd"/>
        <w:r w:rsidRPr="00D51E31">
          <w:rPr>
            <w:rFonts w:eastAsia="Times New Roman"/>
            <w:b/>
            <w:sz w:val="28"/>
            <w:szCs w:val="28"/>
          </w:rPr>
          <w:t>.</w:t>
        </w:r>
        <w:proofErr w:type="spellStart"/>
        <w:r w:rsidRPr="00D51E31">
          <w:rPr>
            <w:rFonts w:eastAsia="Times New Roman"/>
            <w:b/>
            <w:sz w:val="28"/>
            <w:szCs w:val="28"/>
            <w:lang w:val="en-US"/>
          </w:rPr>
          <w:t>ru</w:t>
        </w:r>
        <w:proofErr w:type="spellEnd"/>
        <w:r w:rsidRPr="00D51E31">
          <w:rPr>
            <w:rFonts w:eastAsia="Times New Roman"/>
            <w:b/>
            <w:sz w:val="28"/>
            <w:szCs w:val="28"/>
          </w:rPr>
          <w:t>/</w:t>
        </w:r>
      </w:hyperlink>
      <w:r w:rsidRPr="00D51E31">
        <w:rPr>
          <w:rFonts w:eastAsia="Times New Roman"/>
          <w:sz w:val="28"/>
          <w:szCs w:val="28"/>
        </w:rPr>
        <w:t>).</w:t>
      </w:r>
    </w:p>
    <w:p w:rsidR="007600BC" w:rsidRDefault="007600BC"/>
    <w:sectPr w:rsidR="007600BC" w:rsidSect="00276D3D">
      <w:pgSz w:w="11909" w:h="16834"/>
      <w:pgMar w:top="709" w:right="833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3D"/>
    <w:rsid w:val="00276D3D"/>
    <w:rsid w:val="0076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po-zab.ru/" TargetMode="External"/><Relationship Id="rId5" Type="http://schemas.openxmlformats.org/officeDocument/2006/relationships/hyperlink" Target="http://vet-bc.ru" TargetMode="External"/><Relationship Id="rId4" Type="http://schemas.openxmlformats.org/officeDocument/2006/relationships/hyperlink" Target="http://profstandar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>DG Win&amp;Soft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2016-07-19T04:37:00Z</dcterms:created>
  <dcterms:modified xsi:type="dcterms:W3CDTF">2016-07-19T04:38:00Z</dcterms:modified>
</cp:coreProperties>
</file>