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7"/>
        <w:gridCol w:w="8178"/>
      </w:tblGrid>
      <w:tr w:rsidR="00A50476" w:rsidTr="00FF15CB">
        <w:trPr>
          <w:trHeight w:val="333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FF15CB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</w:tcPr>
          <w:p w:rsidR="00767769" w:rsidRPr="0015086A" w:rsidRDefault="00767769" w:rsidP="0015086A">
            <w:pPr>
              <w:pStyle w:val="ConsNormal"/>
              <w:ind w:left="1952" w:firstLine="0"/>
              <w:jc w:val="center"/>
              <w:rPr>
                <w:b/>
                <w:sz w:val="20"/>
              </w:rPr>
            </w:pPr>
          </w:p>
          <w:p w:rsidR="00767769" w:rsidRPr="0015086A" w:rsidRDefault="00767769" w:rsidP="0015086A">
            <w:pPr>
              <w:pStyle w:val="ConsNormal"/>
              <w:ind w:left="1952" w:firstLine="0"/>
              <w:jc w:val="center"/>
              <w:rPr>
                <w:b/>
                <w:sz w:val="20"/>
              </w:rPr>
            </w:pPr>
          </w:p>
          <w:p w:rsidR="00767769" w:rsidRPr="0015086A" w:rsidRDefault="00767769" w:rsidP="0015086A">
            <w:pPr>
              <w:pStyle w:val="ConsNormal"/>
              <w:ind w:left="1952" w:firstLine="0"/>
              <w:jc w:val="center"/>
              <w:rPr>
                <w:b/>
                <w:sz w:val="20"/>
              </w:rPr>
            </w:pPr>
          </w:p>
          <w:p w:rsidR="00A50476" w:rsidRPr="0015086A" w:rsidRDefault="00A50476" w:rsidP="0015086A">
            <w:pPr>
              <w:pStyle w:val="ConsNormal"/>
              <w:ind w:left="1952" w:firstLine="0"/>
              <w:jc w:val="center"/>
              <w:rPr>
                <w:b/>
                <w:sz w:val="20"/>
              </w:rPr>
            </w:pPr>
            <w:r w:rsidRPr="0015086A">
              <w:rPr>
                <w:b/>
                <w:sz w:val="20"/>
              </w:rPr>
              <w:t xml:space="preserve">Приложение № </w:t>
            </w:r>
            <w:r w:rsidR="00FF15CB" w:rsidRPr="0015086A">
              <w:rPr>
                <w:b/>
                <w:sz w:val="20"/>
              </w:rPr>
              <w:t>5</w:t>
            </w:r>
          </w:p>
        </w:tc>
      </w:tr>
      <w:tr w:rsidR="00A50476" w:rsidTr="00677501">
        <w:trPr>
          <w:trHeight w:val="1643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FF15CB">
            <w:pPr>
              <w:pStyle w:val="ConsNonformat"/>
              <w:widowControl/>
              <w:spacing w:line="360" w:lineRule="auto"/>
            </w:pPr>
          </w:p>
        </w:tc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15086A" w:rsidRDefault="00A50476" w:rsidP="0015086A">
            <w:pPr>
              <w:pStyle w:val="1"/>
              <w:keepNext w:val="0"/>
              <w:overflowPunct w:val="0"/>
              <w:ind w:left="1952"/>
              <w:textAlignment w:val="baseline"/>
              <w:rPr>
                <w:b/>
              </w:rPr>
            </w:pPr>
            <w:r w:rsidRPr="0015086A">
              <w:rPr>
                <w:b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</w:t>
            </w:r>
            <w:r w:rsidR="004756F4" w:rsidRPr="0015086A">
              <w:rPr>
                <w:b/>
              </w:rPr>
              <w:t>муниципальных выборов в Забайкальском крае</w:t>
            </w:r>
            <w:r w:rsidRPr="0015086A">
              <w:rPr>
                <w:b/>
              </w:rPr>
              <w:t>, утвержденной постановлением Избирательной комиссией Забайкальского края</w:t>
            </w:r>
          </w:p>
          <w:p w:rsidR="00A50476" w:rsidRPr="00543EB6" w:rsidRDefault="0015086A" w:rsidP="0015086A">
            <w:pPr>
              <w:pStyle w:val="1"/>
              <w:keepNext w:val="0"/>
              <w:overflowPunct w:val="0"/>
              <w:ind w:left="1952"/>
              <w:textAlignment w:val="baseline"/>
              <w:rPr>
                <w:b/>
                <w:szCs w:val="20"/>
                <w:lang w:val="en-US"/>
              </w:rPr>
            </w:pPr>
            <w:r w:rsidRPr="0015086A">
              <w:rPr>
                <w:b/>
              </w:rPr>
              <w:t>от «</w:t>
            </w:r>
            <w:r w:rsidRPr="0015086A">
              <w:rPr>
                <w:b/>
                <w:lang w:val="en-US"/>
              </w:rPr>
              <w:t>27</w:t>
            </w:r>
            <w:r w:rsidRPr="0015086A">
              <w:rPr>
                <w:b/>
              </w:rPr>
              <w:t>» июня  201</w:t>
            </w:r>
            <w:r w:rsidRPr="0015086A">
              <w:rPr>
                <w:b/>
                <w:lang w:val="en-US"/>
              </w:rPr>
              <w:t>6</w:t>
            </w:r>
            <w:r w:rsidR="00543EB6">
              <w:rPr>
                <w:b/>
              </w:rPr>
              <w:t xml:space="preserve"> г. № 63/</w:t>
            </w:r>
            <w:r w:rsidR="00543EB6">
              <w:rPr>
                <w:b/>
                <w:lang w:val="en-US"/>
              </w:rPr>
              <w:t>508-2</w:t>
            </w:r>
            <w:bookmarkStart w:id="0" w:name="_GoBack"/>
            <w:bookmarkEnd w:id="0"/>
          </w:p>
        </w:tc>
      </w:tr>
    </w:tbl>
    <w:p w:rsidR="000000F8" w:rsidRPr="00677501" w:rsidRDefault="000000F8" w:rsidP="000000F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501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</w:p>
    <w:p w:rsidR="000000F8" w:rsidRPr="00677501" w:rsidRDefault="000000F8" w:rsidP="000000F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501">
        <w:rPr>
          <w:rFonts w:ascii="Times New Roman" w:hAnsi="Times New Roman" w:cs="Times New Roman"/>
          <w:b/>
          <w:bCs/>
          <w:sz w:val="24"/>
          <w:szCs w:val="24"/>
        </w:rPr>
        <w:t>поступления  и расходования  денежных  средств избирательного фонда кандидата, избирательного объединения</w:t>
      </w:r>
    </w:p>
    <w:p w:rsidR="000000F8" w:rsidRPr="00677501" w:rsidRDefault="000000F8" w:rsidP="000000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4138"/>
      </w:tblGrid>
      <w:tr w:rsidR="000000F8" w:rsidTr="001F030F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F8" w:rsidRDefault="000000F8" w:rsidP="001F030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00F8" w:rsidTr="001F030F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F8" w:rsidRDefault="000000F8" w:rsidP="006D54F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="006D54FD">
              <w:rPr>
                <w:rFonts w:ascii="Times New Roman" w:hAnsi="Times New Roman" w:cs="Times New Roman"/>
                <w:sz w:val="16"/>
                <w:szCs w:val="16"/>
              </w:rPr>
              <w:t>выборов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000F8" w:rsidTr="001F030F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F8" w:rsidRDefault="000000F8" w:rsidP="001F030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00F8" w:rsidTr="001F030F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F8" w:rsidRDefault="000000F8" w:rsidP="006D54F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0000F8" w:rsidTr="001F030F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F8" w:rsidRDefault="000000F8" w:rsidP="001F030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00F8" w:rsidTr="001F030F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F8" w:rsidRDefault="000000F8" w:rsidP="00F40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(номер специального избирательного счета,  наименование и адрес </w:t>
            </w:r>
            <w:r w:rsidR="00D83FDB" w:rsidRPr="00D83FDB">
              <w:rPr>
                <w:sz w:val="16"/>
                <w:szCs w:val="16"/>
              </w:rPr>
              <w:t>филиала публичного акционерного общества</w:t>
            </w:r>
            <w:r w:rsidR="00D83FDB">
              <w:t xml:space="preserve"> </w:t>
            </w:r>
            <w:r w:rsidR="00CA5DB5">
              <w:rPr>
                <w:rFonts w:ascii="Times New Roman" w:hAnsi="Times New Roman" w:cs="Times New Roman"/>
                <w:sz w:val="16"/>
                <w:szCs w:val="16"/>
              </w:rPr>
              <w:t>«Сбербанк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 w:rsidR="00CA5D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000F8" w:rsidRPr="00677501" w:rsidRDefault="000000F8" w:rsidP="000000F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F8" w:rsidRPr="00677501" w:rsidRDefault="000000F8" w:rsidP="000000F8">
      <w:pPr>
        <w:pStyle w:val="ConsNormal"/>
        <w:spacing w:after="120"/>
        <w:rPr>
          <w:b/>
          <w:bCs/>
          <w:sz w:val="24"/>
          <w:szCs w:val="24"/>
        </w:rPr>
      </w:pPr>
      <w:r w:rsidRPr="00677501">
        <w:rPr>
          <w:b/>
          <w:bCs/>
          <w:sz w:val="24"/>
          <w:szCs w:val="24"/>
          <w:lang w:val="en-US"/>
        </w:rPr>
        <w:t>I</w:t>
      </w:r>
      <w:r w:rsidRPr="00677501">
        <w:rPr>
          <w:b/>
          <w:bCs/>
          <w:sz w:val="24"/>
          <w:szCs w:val="24"/>
        </w:rPr>
        <w:t>. Поступило средств в избирательный фонд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1701"/>
      </w:tblGrid>
      <w:tr w:rsidR="000000F8" w:rsidTr="00CC33C2">
        <w:trPr>
          <w:cantSplit/>
          <w:trHeight w:val="10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6"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0000F8" w:rsidTr="00CC33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000F8" w:rsidTr="00CC33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</w:tr>
      <w:tr w:rsidR="000000F8" w:rsidTr="00CC33C2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0000F8" w:rsidRPr="00677501" w:rsidRDefault="000000F8" w:rsidP="000000F8">
      <w:pPr>
        <w:pStyle w:val="ConsNormal"/>
        <w:rPr>
          <w:b/>
          <w:bCs/>
          <w:sz w:val="24"/>
          <w:szCs w:val="24"/>
        </w:rPr>
      </w:pPr>
    </w:p>
    <w:p w:rsidR="000000F8" w:rsidRPr="00677501" w:rsidRDefault="000000F8" w:rsidP="000000F8">
      <w:pPr>
        <w:pStyle w:val="ConsNormal"/>
        <w:spacing w:after="120"/>
        <w:rPr>
          <w:b/>
          <w:bCs/>
          <w:sz w:val="24"/>
          <w:szCs w:val="24"/>
        </w:rPr>
      </w:pPr>
      <w:r w:rsidRPr="00677501">
        <w:rPr>
          <w:b/>
          <w:bCs/>
          <w:sz w:val="24"/>
          <w:szCs w:val="24"/>
        </w:rPr>
        <w:t xml:space="preserve">II. Возвращено денежных средств в избирательный фонд (в </w:t>
      </w:r>
      <w:proofErr w:type="spellStart"/>
      <w:r w:rsidRPr="00677501">
        <w:rPr>
          <w:b/>
          <w:bCs/>
          <w:sz w:val="24"/>
          <w:szCs w:val="24"/>
        </w:rPr>
        <w:t>т.ч</w:t>
      </w:r>
      <w:proofErr w:type="spellEnd"/>
      <w:r w:rsidRPr="00677501">
        <w:rPr>
          <w:b/>
          <w:bCs/>
          <w:sz w:val="24"/>
          <w:szCs w:val="24"/>
        </w:rPr>
        <w:t>. ошибочно перечисленных, неиспользованных)</w:t>
      </w:r>
      <w:r w:rsidRPr="00677501">
        <w:rPr>
          <w:rStyle w:val="a6"/>
          <w:b/>
          <w:bCs/>
          <w:sz w:val="24"/>
          <w:szCs w:val="24"/>
        </w:rPr>
        <w:footnoteReference w:customMarkFollows="1" w:id="2"/>
        <w:t>**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1701"/>
      </w:tblGrid>
      <w:tr w:rsidR="000000F8" w:rsidTr="00CC33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0000F8" w:rsidTr="00CC33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000F8" w:rsidTr="00CC33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</w:tr>
      <w:tr w:rsidR="000000F8" w:rsidTr="00CC33C2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0000F8" w:rsidRDefault="000000F8" w:rsidP="000000F8">
      <w:pPr>
        <w:pStyle w:val="ConsNormal"/>
        <w:rPr>
          <w:b/>
          <w:bCs/>
          <w:sz w:val="18"/>
          <w:szCs w:val="18"/>
        </w:rPr>
      </w:pPr>
    </w:p>
    <w:p w:rsidR="000000F8" w:rsidRPr="00677501" w:rsidRDefault="000000F8" w:rsidP="000000F8">
      <w:pPr>
        <w:pStyle w:val="ConsNormal"/>
        <w:keepNext/>
        <w:spacing w:after="120"/>
        <w:rPr>
          <w:b/>
          <w:bCs/>
          <w:sz w:val="24"/>
          <w:szCs w:val="24"/>
        </w:rPr>
      </w:pPr>
      <w:r w:rsidRPr="00677501">
        <w:rPr>
          <w:b/>
          <w:bCs/>
          <w:sz w:val="24"/>
          <w:szCs w:val="24"/>
          <w:lang w:val="en-US"/>
        </w:rPr>
        <w:lastRenderedPageBreak/>
        <w:t>III</w:t>
      </w:r>
      <w:r w:rsidRPr="00677501">
        <w:rPr>
          <w:b/>
          <w:bCs/>
          <w:sz w:val="24"/>
          <w:szCs w:val="24"/>
        </w:rPr>
        <w:t>. Возвращено, перечислено в бюджет средств из избирательного фонда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602"/>
        <w:gridCol w:w="3261"/>
        <w:gridCol w:w="1417"/>
        <w:gridCol w:w="1985"/>
        <w:gridCol w:w="3543"/>
        <w:gridCol w:w="2235"/>
      </w:tblGrid>
      <w:tr w:rsidR="000000F8" w:rsidTr="00CC33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6"/>
                <w:sz w:val="18"/>
                <w:szCs w:val="18"/>
              </w:rPr>
              <w:footnoteReference w:customMarkFollows="1" w:id="3"/>
              <w:sym w:font="Symbol" w:char="F02A"/>
            </w:r>
            <w:r>
              <w:rPr>
                <w:rStyle w:val="a6"/>
                <w:sz w:val="18"/>
                <w:szCs w:val="18"/>
              </w:rPr>
              <w:sym w:font="Symbol" w:char="F02A"/>
            </w:r>
            <w:r>
              <w:rPr>
                <w:rStyle w:val="a6"/>
                <w:sz w:val="18"/>
                <w:szCs w:val="18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Возвращено, перечислено в бюджет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0000F8" w:rsidTr="00CC33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000F8" w:rsidTr="00CC33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</w:tr>
      <w:tr w:rsidR="000000F8" w:rsidTr="00CC33C2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0000F8" w:rsidRDefault="000000F8" w:rsidP="000000F8">
      <w:pPr>
        <w:pStyle w:val="ConsNormal"/>
        <w:rPr>
          <w:sz w:val="18"/>
          <w:szCs w:val="18"/>
        </w:rPr>
      </w:pPr>
    </w:p>
    <w:p w:rsidR="000000F8" w:rsidRPr="00677501" w:rsidRDefault="000000F8" w:rsidP="000000F8">
      <w:pPr>
        <w:pStyle w:val="ConsNormal"/>
        <w:jc w:val="center"/>
        <w:rPr>
          <w:b/>
          <w:bCs/>
          <w:sz w:val="24"/>
          <w:szCs w:val="24"/>
        </w:rPr>
      </w:pPr>
    </w:p>
    <w:p w:rsidR="000000F8" w:rsidRPr="00677501" w:rsidRDefault="000000F8" w:rsidP="000000F8">
      <w:pPr>
        <w:pStyle w:val="ConsNormal"/>
        <w:spacing w:after="120"/>
        <w:rPr>
          <w:b/>
          <w:bCs/>
          <w:sz w:val="24"/>
          <w:szCs w:val="24"/>
        </w:rPr>
      </w:pPr>
      <w:r w:rsidRPr="00677501">
        <w:rPr>
          <w:b/>
          <w:bCs/>
          <w:sz w:val="24"/>
          <w:szCs w:val="24"/>
        </w:rPr>
        <w:t>I</w:t>
      </w:r>
      <w:r w:rsidRPr="00677501">
        <w:rPr>
          <w:b/>
          <w:bCs/>
          <w:sz w:val="24"/>
          <w:szCs w:val="24"/>
          <w:lang w:val="en-US"/>
        </w:rPr>
        <w:t>V</w:t>
      </w:r>
      <w:r w:rsidRPr="00677501">
        <w:rPr>
          <w:b/>
          <w:bCs/>
          <w:sz w:val="24"/>
          <w:szCs w:val="24"/>
        </w:rPr>
        <w:t>. Израсходовано средств из избирательного фонда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878"/>
        <w:gridCol w:w="1262"/>
        <w:gridCol w:w="1260"/>
        <w:gridCol w:w="1872"/>
        <w:gridCol w:w="1843"/>
        <w:gridCol w:w="1685"/>
        <w:gridCol w:w="1620"/>
        <w:gridCol w:w="1623"/>
      </w:tblGrid>
      <w:tr w:rsidR="000000F8" w:rsidTr="00CC33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строки </w:t>
            </w:r>
            <w:proofErr w:type="gramStart"/>
            <w:r>
              <w:rPr>
                <w:sz w:val="18"/>
                <w:szCs w:val="18"/>
              </w:rPr>
              <w:t>финансового</w:t>
            </w:r>
            <w:proofErr w:type="gramEnd"/>
          </w:p>
          <w:p w:rsidR="000000F8" w:rsidRDefault="000000F8" w:rsidP="001F030F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отчета</w:t>
            </w:r>
            <w:r>
              <w:rPr>
                <w:rStyle w:val="a6"/>
                <w:sz w:val="18"/>
                <w:szCs w:val="18"/>
              </w:rPr>
              <w:footnoteReference w:customMarkFollows="1" w:id="4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 израсходованных средств</w:t>
            </w:r>
          </w:p>
        </w:tc>
      </w:tr>
      <w:tr w:rsidR="000000F8" w:rsidTr="00CC33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000F8" w:rsidTr="00CC33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0000F8" w:rsidTr="00CC33C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8" w:rsidRDefault="000000F8" w:rsidP="001F030F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</w:tbl>
    <w:p w:rsidR="000000F8" w:rsidRDefault="000000F8" w:rsidP="000000F8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677501" w:rsidRDefault="00677501" w:rsidP="00CC33C2">
      <w:pPr>
        <w:pStyle w:val="ConsNormal"/>
        <w:spacing w:line="360" w:lineRule="auto"/>
        <w:ind w:left="567" w:hanging="567"/>
        <w:rPr>
          <w:sz w:val="24"/>
          <w:szCs w:val="24"/>
        </w:rPr>
      </w:pPr>
    </w:p>
    <w:p w:rsidR="00CC33C2" w:rsidRPr="00A50476" w:rsidRDefault="00CC33C2" w:rsidP="00CC33C2">
      <w:pPr>
        <w:pStyle w:val="ConsNormal"/>
        <w:spacing w:line="360" w:lineRule="auto"/>
        <w:ind w:left="567" w:hanging="567"/>
        <w:rPr>
          <w:sz w:val="24"/>
          <w:szCs w:val="24"/>
        </w:rPr>
      </w:pPr>
      <w:proofErr w:type="gramStart"/>
      <w:r w:rsidRPr="00A50476">
        <w:rPr>
          <w:sz w:val="24"/>
          <w:szCs w:val="24"/>
        </w:rPr>
        <w:t>Кандидат</w:t>
      </w:r>
      <w:proofErr w:type="gramEnd"/>
      <w:r w:rsidRPr="00A50476">
        <w:rPr>
          <w:sz w:val="24"/>
          <w:szCs w:val="24"/>
        </w:rPr>
        <w:t xml:space="preserve">/ Уполномоченный представитель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985"/>
        <w:gridCol w:w="425"/>
        <w:gridCol w:w="2551"/>
      </w:tblGrid>
      <w:tr w:rsidR="00CC33C2" w:rsidTr="001F030F">
        <w:trPr>
          <w:cantSplit/>
          <w:trHeight w:val="967"/>
        </w:trPr>
        <w:tc>
          <w:tcPr>
            <w:tcW w:w="4537" w:type="dxa"/>
          </w:tcPr>
          <w:p w:rsidR="00CC33C2" w:rsidRPr="00A50476" w:rsidRDefault="00CC33C2" w:rsidP="00D83FDB">
            <w:pPr>
              <w:pStyle w:val="ConsNormal"/>
              <w:spacing w:line="360" w:lineRule="auto"/>
              <w:ind w:left="567" w:hanging="567"/>
              <w:rPr>
                <w:sz w:val="24"/>
                <w:szCs w:val="24"/>
              </w:rPr>
            </w:pPr>
            <w:r w:rsidRPr="00A50476">
              <w:rPr>
                <w:sz w:val="24"/>
                <w:szCs w:val="24"/>
              </w:rPr>
              <w:t>по финансовым вопросам избирательного объединения</w:t>
            </w:r>
          </w:p>
        </w:tc>
        <w:tc>
          <w:tcPr>
            <w:tcW w:w="283" w:type="dxa"/>
            <w:vAlign w:val="bottom"/>
          </w:tcPr>
          <w:p w:rsidR="00CC33C2" w:rsidRDefault="00CC33C2" w:rsidP="00CC33C2">
            <w:pPr>
              <w:pStyle w:val="ConsNormal"/>
              <w:spacing w:line="360" w:lineRule="auto"/>
              <w:ind w:left="567" w:hanging="567"/>
              <w:rPr>
                <w:sz w:val="20"/>
              </w:rPr>
            </w:pPr>
          </w:p>
        </w:tc>
        <w:tc>
          <w:tcPr>
            <w:tcW w:w="1985" w:type="dxa"/>
          </w:tcPr>
          <w:p w:rsidR="00CC33C2" w:rsidRDefault="00CC33C2" w:rsidP="00CC33C2">
            <w:pPr>
              <w:pStyle w:val="ConsNormal"/>
              <w:pBdr>
                <w:bottom w:val="single" w:sz="12" w:space="1" w:color="auto"/>
              </w:pBdr>
              <w:spacing w:line="360" w:lineRule="auto"/>
              <w:ind w:left="567" w:hanging="567"/>
              <w:jc w:val="center"/>
            </w:pPr>
          </w:p>
          <w:p w:rsidR="00CC33C2" w:rsidRPr="00A50476" w:rsidRDefault="00CC33C2" w:rsidP="00CC33C2">
            <w:pPr>
              <w:pStyle w:val="ConsNormal"/>
              <w:spacing w:line="360" w:lineRule="auto"/>
              <w:ind w:left="567" w:hanging="567"/>
              <w:jc w:val="center"/>
              <w:rPr>
                <w:sz w:val="16"/>
                <w:szCs w:val="16"/>
              </w:rPr>
            </w:pPr>
            <w:r w:rsidRPr="00A50476">
              <w:rPr>
                <w:sz w:val="16"/>
                <w:szCs w:val="16"/>
              </w:rPr>
              <w:t>(подпись дата)</w:t>
            </w:r>
          </w:p>
        </w:tc>
        <w:tc>
          <w:tcPr>
            <w:tcW w:w="425" w:type="dxa"/>
            <w:vAlign w:val="bottom"/>
          </w:tcPr>
          <w:p w:rsidR="00CC33C2" w:rsidRDefault="00CC33C2" w:rsidP="00CC33C2">
            <w:pPr>
              <w:pStyle w:val="ConsNormal"/>
              <w:spacing w:line="360" w:lineRule="auto"/>
              <w:ind w:left="567" w:hanging="567"/>
              <w:rPr>
                <w:sz w:val="20"/>
              </w:rPr>
            </w:pPr>
          </w:p>
        </w:tc>
        <w:tc>
          <w:tcPr>
            <w:tcW w:w="2551" w:type="dxa"/>
          </w:tcPr>
          <w:p w:rsidR="00CC33C2" w:rsidRDefault="00CC33C2" w:rsidP="00CC33C2">
            <w:pPr>
              <w:pStyle w:val="ConsNormal"/>
              <w:spacing w:line="360" w:lineRule="auto"/>
              <w:ind w:left="567" w:hanging="567"/>
              <w:rPr>
                <w:b/>
                <w:sz w:val="18"/>
              </w:rPr>
            </w:pPr>
          </w:p>
          <w:p w:rsidR="00CC33C2" w:rsidRDefault="00CC33C2" w:rsidP="00CC33C2">
            <w:pPr>
              <w:pStyle w:val="ConsNormal"/>
              <w:spacing w:line="360" w:lineRule="auto"/>
              <w:ind w:left="567" w:hanging="567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______________________</w:t>
            </w:r>
          </w:p>
          <w:p w:rsidR="00CC33C2" w:rsidRPr="00A50476" w:rsidRDefault="00CC33C2" w:rsidP="00CC33C2">
            <w:pPr>
              <w:pStyle w:val="ConsNormal"/>
              <w:spacing w:line="360" w:lineRule="auto"/>
              <w:ind w:left="567" w:hanging="567"/>
              <w:jc w:val="center"/>
              <w:rPr>
                <w:bCs/>
                <w:sz w:val="16"/>
                <w:szCs w:val="16"/>
              </w:rPr>
            </w:pPr>
            <w:proofErr w:type="gramStart"/>
            <w:r w:rsidRPr="00A50476">
              <w:rPr>
                <w:bCs/>
                <w:sz w:val="16"/>
                <w:szCs w:val="16"/>
              </w:rPr>
              <w:t>(ФИО))</w:t>
            </w:r>
            <w:proofErr w:type="gramEnd"/>
          </w:p>
        </w:tc>
      </w:tr>
    </w:tbl>
    <w:p w:rsidR="00204CC7" w:rsidRDefault="00204CC7" w:rsidP="000000F8">
      <w:pPr>
        <w:pStyle w:val="ConsPlusNonformat"/>
        <w:rPr>
          <w:b/>
          <w:bCs/>
          <w:sz w:val="18"/>
          <w:szCs w:val="18"/>
        </w:rPr>
      </w:pPr>
    </w:p>
    <w:sectPr w:rsidR="00204CC7" w:rsidSect="007677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18" w:rsidRDefault="00422D18" w:rsidP="00C16976">
      <w:r>
        <w:separator/>
      </w:r>
    </w:p>
  </w:endnote>
  <w:endnote w:type="continuationSeparator" w:id="0">
    <w:p w:rsidR="00422D18" w:rsidRDefault="00422D18" w:rsidP="00C1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18" w:rsidRDefault="00422D18" w:rsidP="00C16976">
      <w:r>
        <w:separator/>
      </w:r>
    </w:p>
  </w:footnote>
  <w:footnote w:type="continuationSeparator" w:id="0">
    <w:p w:rsidR="00422D18" w:rsidRDefault="00422D18" w:rsidP="00C16976">
      <w:r>
        <w:continuationSeparator/>
      </w:r>
    </w:p>
  </w:footnote>
  <w:footnote w:id="1">
    <w:p w:rsidR="000000F8" w:rsidRDefault="000000F8" w:rsidP="000000F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6"/>
        </w:rPr>
      </w:pPr>
      <w:r>
        <w:rPr>
          <w:rStyle w:val="a6"/>
          <w:rFonts w:ascii="Times New Roman" w:hAnsi="Times New Roman" w:cs="Times New Roman"/>
          <w:sz w:val="18"/>
          <w:szCs w:val="16"/>
        </w:rPr>
        <w:t>*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6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ограничений.</w:t>
      </w:r>
      <w:proofErr w:type="gramEnd"/>
    </w:p>
    <w:p w:rsidR="000000F8" w:rsidRDefault="000000F8" w:rsidP="000000F8">
      <w:pPr>
        <w:pStyle w:val="a8"/>
        <w:rPr>
          <w:sz w:val="18"/>
        </w:rPr>
      </w:pPr>
    </w:p>
  </w:footnote>
  <w:footnote w:id="2">
    <w:p w:rsidR="000000F8" w:rsidRDefault="000000F8" w:rsidP="000000F8">
      <w:pPr>
        <w:pStyle w:val="a8"/>
        <w:rPr>
          <w:sz w:val="18"/>
        </w:rPr>
      </w:pPr>
      <w:r>
        <w:rPr>
          <w:rStyle w:val="a6"/>
          <w:sz w:val="18"/>
        </w:rPr>
        <w:t>**</w:t>
      </w:r>
      <w:r>
        <w:rPr>
          <w:sz w:val="18"/>
        </w:rPr>
        <w:t xml:space="preserve"> </w:t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0000F8" w:rsidRDefault="000000F8" w:rsidP="000000F8">
      <w:pPr>
        <w:pStyle w:val="a8"/>
        <w:rPr>
          <w:sz w:val="18"/>
        </w:rPr>
      </w:pPr>
      <w:r>
        <w:rPr>
          <w:rStyle w:val="a6"/>
          <w:sz w:val="18"/>
        </w:rPr>
        <w:sym w:font="Symbol" w:char="F02A"/>
      </w:r>
      <w:r>
        <w:rPr>
          <w:rStyle w:val="a6"/>
          <w:sz w:val="18"/>
        </w:rPr>
        <w:sym w:font="Symbol" w:char="F02A"/>
      </w:r>
      <w:r>
        <w:rPr>
          <w:rStyle w:val="a6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0000F8" w:rsidRDefault="000000F8" w:rsidP="000000F8">
      <w:pPr>
        <w:pStyle w:val="a8"/>
        <w:rPr>
          <w:sz w:val="18"/>
        </w:rPr>
      </w:pPr>
      <w:r>
        <w:rPr>
          <w:rStyle w:val="a6"/>
          <w:sz w:val="18"/>
        </w:rPr>
        <w:t>****</w:t>
      </w:r>
      <w:r>
        <w:rPr>
          <w:sz w:val="18"/>
        </w:rPr>
        <w:t xml:space="preserve"> </w:t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476"/>
    <w:rsid w:val="000000F8"/>
    <w:rsid w:val="00004BE4"/>
    <w:rsid w:val="00020E71"/>
    <w:rsid w:val="00063E44"/>
    <w:rsid w:val="000F084E"/>
    <w:rsid w:val="00110F78"/>
    <w:rsid w:val="00141579"/>
    <w:rsid w:val="0015086A"/>
    <w:rsid w:val="00204CC7"/>
    <w:rsid w:val="0022134C"/>
    <w:rsid w:val="00240CD6"/>
    <w:rsid w:val="002515F6"/>
    <w:rsid w:val="002B749F"/>
    <w:rsid w:val="00354257"/>
    <w:rsid w:val="00367786"/>
    <w:rsid w:val="003A6867"/>
    <w:rsid w:val="003B6782"/>
    <w:rsid w:val="00422D18"/>
    <w:rsid w:val="00460FFA"/>
    <w:rsid w:val="004756F4"/>
    <w:rsid w:val="00540387"/>
    <w:rsid w:val="00543EB6"/>
    <w:rsid w:val="00557DF3"/>
    <w:rsid w:val="00580D42"/>
    <w:rsid w:val="005A78D3"/>
    <w:rsid w:val="00667936"/>
    <w:rsid w:val="0067508E"/>
    <w:rsid w:val="00677501"/>
    <w:rsid w:val="0068361B"/>
    <w:rsid w:val="00690153"/>
    <w:rsid w:val="006D54FD"/>
    <w:rsid w:val="006E4981"/>
    <w:rsid w:val="00734404"/>
    <w:rsid w:val="00743267"/>
    <w:rsid w:val="00767769"/>
    <w:rsid w:val="007F1F7A"/>
    <w:rsid w:val="00804D36"/>
    <w:rsid w:val="00806127"/>
    <w:rsid w:val="00866D25"/>
    <w:rsid w:val="008B33F1"/>
    <w:rsid w:val="008C1CA3"/>
    <w:rsid w:val="00937C94"/>
    <w:rsid w:val="00A02684"/>
    <w:rsid w:val="00A35715"/>
    <w:rsid w:val="00A435BF"/>
    <w:rsid w:val="00A50476"/>
    <w:rsid w:val="00B67320"/>
    <w:rsid w:val="00BF4706"/>
    <w:rsid w:val="00C16976"/>
    <w:rsid w:val="00C74FB2"/>
    <w:rsid w:val="00C820CF"/>
    <w:rsid w:val="00CA5DB5"/>
    <w:rsid w:val="00CB0A93"/>
    <w:rsid w:val="00CB6A14"/>
    <w:rsid w:val="00CB6C9E"/>
    <w:rsid w:val="00CC33C2"/>
    <w:rsid w:val="00D1590F"/>
    <w:rsid w:val="00D16666"/>
    <w:rsid w:val="00D23A6A"/>
    <w:rsid w:val="00D83FDB"/>
    <w:rsid w:val="00DE498C"/>
    <w:rsid w:val="00E21A5E"/>
    <w:rsid w:val="00EF6BF7"/>
    <w:rsid w:val="00F40C5B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3267"/>
    <w:pPr>
      <w:keepNext/>
      <w:overflowPunct/>
      <w:autoSpaceDE/>
      <w:autoSpaceDN/>
      <w:adjustRightInd/>
      <w:ind w:left="4248"/>
      <w:jc w:val="center"/>
      <w:textAlignment w:val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43267"/>
    <w:pPr>
      <w:keepNext/>
      <w:overflowPunct/>
      <w:autoSpaceDE/>
      <w:autoSpaceDN/>
      <w:adjustRightInd/>
      <w:ind w:left="4082"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50476"/>
    <w:pPr>
      <w:keepNext/>
      <w:overflowPunct/>
      <w:jc w:val="center"/>
      <w:textAlignment w:val="auto"/>
    </w:pPr>
    <w:rPr>
      <w:szCs w:val="24"/>
    </w:rPr>
  </w:style>
  <w:style w:type="paragraph" w:customStyle="1" w:styleId="ConsNormal">
    <w:name w:val="ConsNormal"/>
    <w:rsid w:val="00A504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A504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Адресат"/>
    <w:basedOn w:val="a"/>
    <w:rsid w:val="00A50476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7432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32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43267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43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footnote reference"/>
    <w:basedOn w:val="a0"/>
    <w:semiHidden/>
    <w:rsid w:val="00C16976"/>
    <w:rPr>
      <w:sz w:val="22"/>
      <w:szCs w:val="22"/>
      <w:vertAlign w:val="superscript"/>
    </w:rPr>
  </w:style>
  <w:style w:type="paragraph" w:customStyle="1" w:styleId="ConsPlusNonformat">
    <w:name w:val="ConsPlusNonformat"/>
    <w:rsid w:val="00C16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6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F15CB"/>
    <w:pPr>
      <w:ind w:left="720"/>
      <w:contextualSpacing/>
    </w:pPr>
  </w:style>
  <w:style w:type="paragraph" w:styleId="a8">
    <w:name w:val="footnote text"/>
    <w:basedOn w:val="a"/>
    <w:link w:val="a9"/>
    <w:semiHidden/>
    <w:rsid w:val="00204CC7"/>
    <w:pPr>
      <w:overflowPunct/>
      <w:autoSpaceDE/>
      <w:autoSpaceDN/>
      <w:adjustRightInd/>
      <w:textAlignment w:val="auto"/>
    </w:pPr>
  </w:style>
  <w:style w:type="character" w:customStyle="1" w:styleId="a9">
    <w:name w:val="Текст сноски Знак"/>
    <w:basedOn w:val="a0"/>
    <w:link w:val="a8"/>
    <w:semiHidden/>
    <w:rsid w:val="00204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4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kfpp75</dc:creator>
  <cp:keywords/>
  <dc:description/>
  <cp:lastModifiedBy>1</cp:lastModifiedBy>
  <cp:revision>44</cp:revision>
  <cp:lastPrinted>2014-06-17T05:24:00Z</cp:lastPrinted>
  <dcterms:created xsi:type="dcterms:W3CDTF">2014-06-17T05:09:00Z</dcterms:created>
  <dcterms:modified xsi:type="dcterms:W3CDTF">2016-06-28T05:16:00Z</dcterms:modified>
</cp:coreProperties>
</file>