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55" w:rsidRPr="000B2CD2" w:rsidRDefault="00D266A0" w:rsidP="00865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C1955" w:rsidRPr="000B2CD2" w:rsidRDefault="00D2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к Докладу </w:t>
      </w:r>
      <w:r w:rsidR="00674F88"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 </w:t>
      </w: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4C1955" w:rsidRPr="00270FB5" w:rsidRDefault="00D2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FB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4C1955" w:rsidRPr="000B2CD2" w:rsidRDefault="00D2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достигнутых значениях показателей для оценки эффективности деятельности органов  местного самоуправления городских округов и муниципальных районов за </w:t>
      </w:r>
      <w:r w:rsidR="00B5730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D5A9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их планируемых  значениях на 3-летний период </w:t>
      </w:r>
    </w:p>
    <w:p w:rsidR="004C1955" w:rsidRDefault="004C1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AF0" w:rsidRDefault="00D17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17A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1.Социальная политика</w:t>
      </w:r>
    </w:p>
    <w:p w:rsidR="00D17AF0" w:rsidRPr="00D17AF0" w:rsidRDefault="00D17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8398D" w:rsidRPr="00D8398D" w:rsidRDefault="00D8398D" w:rsidP="00D8398D">
      <w:pPr>
        <w:jc w:val="both"/>
        <w:rPr>
          <w:rFonts w:ascii="Times New Roman" w:hAnsi="Times New Roman" w:cs="Times New Roman"/>
          <w:sz w:val="28"/>
        </w:rPr>
      </w:pPr>
      <w:r w:rsidRPr="00D839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D8398D">
        <w:rPr>
          <w:rFonts w:ascii="Times New Roman" w:hAnsi="Times New Roman" w:cs="Times New Roman"/>
          <w:sz w:val="28"/>
        </w:rPr>
        <w:t xml:space="preserve"> Численность постоянного населения по состоянию на 01.01. 2018 г</w:t>
      </w:r>
      <w:r w:rsidRPr="00D8398D">
        <w:rPr>
          <w:rFonts w:ascii="Times New Roman" w:hAnsi="Times New Roman" w:cs="Times New Roman"/>
          <w:sz w:val="28"/>
        </w:rPr>
        <w:t>о</w:t>
      </w:r>
      <w:r w:rsidRPr="00D8398D">
        <w:rPr>
          <w:rFonts w:ascii="Times New Roman" w:hAnsi="Times New Roman" w:cs="Times New Roman"/>
          <w:sz w:val="28"/>
        </w:rPr>
        <w:t xml:space="preserve">да, согласно данным статистики  составляла 35385 человек.  </w:t>
      </w:r>
    </w:p>
    <w:p w:rsidR="00D8398D" w:rsidRPr="00D8398D" w:rsidRDefault="00D8398D" w:rsidP="00D8398D">
      <w:pPr>
        <w:spacing w:after="0"/>
        <w:jc w:val="both"/>
        <w:rPr>
          <w:rFonts w:ascii="Times New Roman" w:hAnsi="Times New Roman" w:cs="Times New Roman"/>
          <w:sz w:val="28"/>
        </w:rPr>
      </w:pPr>
      <w:r w:rsidRPr="00D8398D">
        <w:rPr>
          <w:rFonts w:ascii="Times New Roman" w:hAnsi="Times New Roman" w:cs="Times New Roman"/>
          <w:color w:val="FF0000"/>
          <w:sz w:val="28"/>
        </w:rPr>
        <w:tab/>
      </w:r>
      <w:r w:rsidRPr="00D8398D">
        <w:rPr>
          <w:rFonts w:ascii="Times New Roman" w:hAnsi="Times New Roman" w:cs="Times New Roman"/>
          <w:sz w:val="28"/>
        </w:rPr>
        <w:t>В течение  2017 года    число родившихся  в районе  составило 452 человека,  число умерших  - 442 человек.  Естественная прибыль  насел</w:t>
      </w:r>
      <w:r w:rsidRPr="00D8398D">
        <w:rPr>
          <w:rFonts w:ascii="Times New Roman" w:hAnsi="Times New Roman" w:cs="Times New Roman"/>
          <w:sz w:val="28"/>
        </w:rPr>
        <w:t>е</w:t>
      </w:r>
      <w:r w:rsidRPr="00D8398D">
        <w:rPr>
          <w:rFonts w:ascii="Times New Roman" w:hAnsi="Times New Roman" w:cs="Times New Roman"/>
          <w:sz w:val="28"/>
        </w:rPr>
        <w:t>ния составила 10 человек. Показатель рождаемости на 1000 человек населения составил 12,7 человек, показатель смертности – 12,5 чел</w:t>
      </w:r>
      <w:r w:rsidRPr="00D8398D">
        <w:rPr>
          <w:rFonts w:ascii="Times New Roman" w:hAnsi="Times New Roman" w:cs="Times New Roman"/>
          <w:sz w:val="28"/>
        </w:rPr>
        <w:t>о</w:t>
      </w:r>
      <w:r w:rsidRPr="00D8398D">
        <w:rPr>
          <w:rFonts w:ascii="Times New Roman" w:hAnsi="Times New Roman" w:cs="Times New Roman"/>
          <w:sz w:val="28"/>
        </w:rPr>
        <w:t xml:space="preserve">век.  </w:t>
      </w:r>
    </w:p>
    <w:p w:rsidR="00D8398D" w:rsidRPr="00D8398D" w:rsidRDefault="00D8398D" w:rsidP="00D8398D">
      <w:pPr>
        <w:spacing w:after="0"/>
        <w:jc w:val="both"/>
        <w:rPr>
          <w:rFonts w:ascii="Times New Roman" w:hAnsi="Times New Roman" w:cs="Times New Roman"/>
          <w:sz w:val="28"/>
        </w:rPr>
      </w:pPr>
      <w:r w:rsidRPr="00D8398D">
        <w:rPr>
          <w:rFonts w:ascii="Times New Roman" w:hAnsi="Times New Roman" w:cs="Times New Roman"/>
          <w:color w:val="FF0000"/>
          <w:sz w:val="28"/>
        </w:rPr>
        <w:tab/>
      </w:r>
      <w:r w:rsidRPr="00D8398D">
        <w:rPr>
          <w:rFonts w:ascii="Times New Roman" w:hAnsi="Times New Roman" w:cs="Times New Roman"/>
          <w:sz w:val="28"/>
        </w:rPr>
        <w:t>В отчётном периоде 2017 года   число зарегистрированных браков составило 279,  число разводов- 172. Число разводов на 100 заключённых браков с</w:t>
      </w:r>
      <w:r w:rsidRPr="00D8398D">
        <w:rPr>
          <w:rFonts w:ascii="Times New Roman" w:hAnsi="Times New Roman" w:cs="Times New Roman"/>
          <w:sz w:val="28"/>
        </w:rPr>
        <w:t>о</w:t>
      </w:r>
      <w:r w:rsidRPr="00D8398D">
        <w:rPr>
          <w:rFonts w:ascii="Times New Roman" w:hAnsi="Times New Roman" w:cs="Times New Roman"/>
          <w:sz w:val="28"/>
        </w:rPr>
        <w:t>ставило 61,6.</w:t>
      </w:r>
    </w:p>
    <w:p w:rsidR="00D8398D" w:rsidRDefault="00D8398D" w:rsidP="00D8398D">
      <w:pPr>
        <w:spacing w:after="0"/>
        <w:jc w:val="both"/>
        <w:rPr>
          <w:rFonts w:ascii="Times New Roman" w:hAnsi="Times New Roman" w:cs="Times New Roman"/>
          <w:sz w:val="28"/>
        </w:rPr>
      </w:pPr>
      <w:r w:rsidRPr="00D8398D">
        <w:rPr>
          <w:rFonts w:ascii="Times New Roman" w:hAnsi="Times New Roman" w:cs="Times New Roman"/>
          <w:sz w:val="28"/>
        </w:rPr>
        <w:tab/>
        <w:t xml:space="preserve"> Миграция населения  в другие районы и субъекты  по итогам отчётного года характеризуется выбытием 841 человека и прибытием в ра</w:t>
      </w:r>
      <w:r w:rsidRPr="00D8398D">
        <w:rPr>
          <w:rFonts w:ascii="Times New Roman" w:hAnsi="Times New Roman" w:cs="Times New Roman"/>
          <w:sz w:val="28"/>
        </w:rPr>
        <w:t>й</w:t>
      </w:r>
      <w:r w:rsidRPr="00D8398D">
        <w:rPr>
          <w:rFonts w:ascii="Times New Roman" w:hAnsi="Times New Roman" w:cs="Times New Roman"/>
          <w:sz w:val="28"/>
        </w:rPr>
        <w:t xml:space="preserve">он из других регионов 641 человек. Миграционная убыль населения за 2017 год составила 200 человек. </w:t>
      </w:r>
    </w:p>
    <w:p w:rsidR="005C4A94" w:rsidRDefault="00D17AF0" w:rsidP="00D83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7F">
        <w:rPr>
          <w:rFonts w:ascii="Times New Roman" w:hAnsi="Times New Roman" w:cs="Times New Roman"/>
          <w:sz w:val="28"/>
          <w:szCs w:val="28"/>
        </w:rPr>
        <w:t xml:space="preserve">Среднемесячная  начисленная заработная плата  одного работника </w:t>
      </w:r>
      <w:r w:rsidR="005C4A94">
        <w:rPr>
          <w:rFonts w:ascii="Times New Roman" w:hAnsi="Times New Roman" w:cs="Times New Roman"/>
          <w:sz w:val="28"/>
          <w:szCs w:val="28"/>
        </w:rPr>
        <w:t xml:space="preserve">крупных и средних предприятий и некоммерческих организаций </w:t>
      </w:r>
      <w:r w:rsidRPr="004F3F7F">
        <w:rPr>
          <w:rFonts w:ascii="Times New Roman" w:hAnsi="Times New Roman" w:cs="Times New Roman"/>
          <w:sz w:val="28"/>
          <w:szCs w:val="28"/>
        </w:rPr>
        <w:t>по данным статистики по состоянию на 01.</w:t>
      </w:r>
      <w:r w:rsidR="005C4A94">
        <w:rPr>
          <w:rFonts w:ascii="Times New Roman" w:hAnsi="Times New Roman" w:cs="Times New Roman"/>
          <w:sz w:val="28"/>
          <w:szCs w:val="28"/>
        </w:rPr>
        <w:t>01</w:t>
      </w:r>
      <w:r w:rsidRPr="004F3F7F">
        <w:rPr>
          <w:rFonts w:ascii="Times New Roman" w:hAnsi="Times New Roman" w:cs="Times New Roman"/>
          <w:sz w:val="28"/>
          <w:szCs w:val="28"/>
        </w:rPr>
        <w:t>.201</w:t>
      </w:r>
      <w:r w:rsidR="00D8398D">
        <w:rPr>
          <w:rFonts w:ascii="Times New Roman" w:hAnsi="Times New Roman" w:cs="Times New Roman"/>
          <w:sz w:val="28"/>
          <w:szCs w:val="28"/>
        </w:rPr>
        <w:t>8</w:t>
      </w:r>
      <w:r w:rsidRPr="004F3F7F">
        <w:rPr>
          <w:rFonts w:ascii="Times New Roman" w:hAnsi="Times New Roman" w:cs="Times New Roman"/>
          <w:sz w:val="28"/>
          <w:szCs w:val="28"/>
        </w:rPr>
        <w:t xml:space="preserve">г.   составила  </w:t>
      </w:r>
      <w:r w:rsidR="00D8398D">
        <w:rPr>
          <w:rFonts w:ascii="Times New Roman" w:hAnsi="Times New Roman" w:cs="Times New Roman"/>
          <w:sz w:val="28"/>
          <w:szCs w:val="28"/>
        </w:rPr>
        <w:t>38306,4</w:t>
      </w:r>
      <w:r w:rsidRPr="004F3F7F">
        <w:rPr>
          <w:rFonts w:ascii="Times New Roman" w:hAnsi="Times New Roman" w:cs="Times New Roman"/>
          <w:sz w:val="28"/>
          <w:szCs w:val="28"/>
        </w:rPr>
        <w:t xml:space="preserve">   рублей</w:t>
      </w:r>
      <w:r w:rsidR="005C4A94">
        <w:rPr>
          <w:rFonts w:ascii="Times New Roman" w:hAnsi="Times New Roman" w:cs="Times New Roman"/>
          <w:sz w:val="28"/>
          <w:szCs w:val="28"/>
        </w:rPr>
        <w:t>.</w:t>
      </w:r>
    </w:p>
    <w:p w:rsidR="005C4A94" w:rsidRPr="005C4A94" w:rsidRDefault="005C4A94" w:rsidP="005C4A94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AF0" w:rsidRPr="005C4A94">
        <w:rPr>
          <w:rFonts w:ascii="Times New Roman" w:hAnsi="Times New Roman" w:cs="Times New Roman"/>
          <w:sz w:val="28"/>
          <w:szCs w:val="28"/>
        </w:rPr>
        <w:t xml:space="preserve"> </w:t>
      </w:r>
      <w:r w:rsidRPr="005C4A94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   </w:t>
      </w:r>
      <w:r w:rsidR="00D8398D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Pr="005C4A94">
        <w:rPr>
          <w:rFonts w:ascii="Times New Roman" w:hAnsi="Times New Roman" w:cs="Times New Roman"/>
          <w:sz w:val="28"/>
          <w:szCs w:val="28"/>
        </w:rPr>
        <w:t xml:space="preserve"> 201</w:t>
      </w:r>
      <w:r w:rsidR="00D8398D">
        <w:rPr>
          <w:rFonts w:ascii="Times New Roman" w:hAnsi="Times New Roman" w:cs="Times New Roman"/>
          <w:sz w:val="28"/>
          <w:szCs w:val="28"/>
        </w:rPr>
        <w:t>7</w:t>
      </w:r>
      <w:r w:rsidRPr="005C4A94">
        <w:rPr>
          <w:rFonts w:ascii="Times New Roman" w:hAnsi="Times New Roman" w:cs="Times New Roman"/>
          <w:sz w:val="28"/>
          <w:szCs w:val="28"/>
        </w:rPr>
        <w:t xml:space="preserve"> год</w:t>
      </w:r>
      <w:r w:rsidR="00D8398D">
        <w:rPr>
          <w:rFonts w:ascii="Times New Roman" w:hAnsi="Times New Roman" w:cs="Times New Roman"/>
          <w:sz w:val="28"/>
          <w:szCs w:val="28"/>
        </w:rPr>
        <w:t>а</w:t>
      </w:r>
      <w:r w:rsidRPr="005C4A9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8398D">
        <w:rPr>
          <w:rFonts w:ascii="Times New Roman" w:hAnsi="Times New Roman" w:cs="Times New Roman"/>
          <w:sz w:val="28"/>
          <w:szCs w:val="28"/>
        </w:rPr>
        <w:t>9052</w:t>
      </w:r>
      <w:r w:rsidRPr="005C4A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8398D">
        <w:rPr>
          <w:rFonts w:ascii="Times New Roman" w:hAnsi="Times New Roman" w:cs="Times New Roman"/>
          <w:sz w:val="28"/>
          <w:szCs w:val="28"/>
        </w:rPr>
        <w:t>а</w:t>
      </w:r>
      <w:r w:rsidRPr="005C4A94">
        <w:rPr>
          <w:rFonts w:ascii="Times New Roman" w:hAnsi="Times New Roman" w:cs="Times New Roman"/>
          <w:sz w:val="28"/>
          <w:szCs w:val="28"/>
        </w:rPr>
        <w:t xml:space="preserve">, </w:t>
      </w:r>
      <w:r w:rsidR="00D8398D">
        <w:rPr>
          <w:rFonts w:ascii="Times New Roman" w:hAnsi="Times New Roman" w:cs="Times New Roman"/>
          <w:sz w:val="28"/>
          <w:szCs w:val="28"/>
        </w:rPr>
        <w:t>ф</w:t>
      </w:r>
      <w:r w:rsidRPr="005C4A94">
        <w:rPr>
          <w:rFonts w:ascii="Times New Roman" w:hAnsi="Times New Roman" w:cs="Times New Roman"/>
          <w:sz w:val="28"/>
          <w:szCs w:val="28"/>
        </w:rPr>
        <w:t>актически данный показатель за отчётный период составил 9</w:t>
      </w:r>
      <w:r w:rsidR="00D8398D">
        <w:rPr>
          <w:rFonts w:ascii="Times New Roman" w:hAnsi="Times New Roman" w:cs="Times New Roman"/>
          <w:sz w:val="28"/>
          <w:szCs w:val="28"/>
        </w:rPr>
        <w:t>003</w:t>
      </w:r>
      <w:r w:rsidRPr="005C4A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8398D">
        <w:rPr>
          <w:rFonts w:ascii="Times New Roman" w:hAnsi="Times New Roman" w:cs="Times New Roman"/>
          <w:sz w:val="28"/>
          <w:szCs w:val="28"/>
        </w:rPr>
        <w:t>а</w:t>
      </w:r>
      <w:r w:rsidRPr="005C4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A94" w:rsidRPr="005C4A94" w:rsidRDefault="005C4A94" w:rsidP="005C4A94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4A94">
        <w:rPr>
          <w:rFonts w:ascii="Times New Roman" w:hAnsi="Times New Roman" w:cs="Times New Roman"/>
          <w:sz w:val="28"/>
          <w:szCs w:val="28"/>
        </w:rPr>
        <w:t>Фонд заработной платы работников организаций по оценке 201</w:t>
      </w:r>
      <w:r w:rsidR="00D8398D">
        <w:rPr>
          <w:rFonts w:ascii="Times New Roman" w:hAnsi="Times New Roman" w:cs="Times New Roman"/>
          <w:sz w:val="28"/>
          <w:szCs w:val="28"/>
        </w:rPr>
        <w:t>7</w:t>
      </w:r>
      <w:r w:rsidRPr="005C4A94">
        <w:rPr>
          <w:rFonts w:ascii="Times New Roman" w:hAnsi="Times New Roman" w:cs="Times New Roman"/>
          <w:sz w:val="28"/>
          <w:szCs w:val="28"/>
        </w:rPr>
        <w:t xml:space="preserve"> года составил 3</w:t>
      </w:r>
      <w:r w:rsidR="00D8398D">
        <w:rPr>
          <w:rFonts w:ascii="Times New Roman" w:hAnsi="Times New Roman" w:cs="Times New Roman"/>
          <w:sz w:val="28"/>
          <w:szCs w:val="28"/>
        </w:rPr>
        <w:t>3924,8</w:t>
      </w:r>
      <w:r w:rsidRPr="005C4A94">
        <w:rPr>
          <w:rFonts w:ascii="Times New Roman" w:hAnsi="Times New Roman" w:cs="Times New Roman"/>
          <w:sz w:val="28"/>
          <w:szCs w:val="28"/>
        </w:rPr>
        <w:t xml:space="preserve"> млн.рублей, фактически данный показатель за год составил </w:t>
      </w:r>
      <w:r w:rsidR="00D8398D">
        <w:rPr>
          <w:rFonts w:ascii="Times New Roman" w:hAnsi="Times New Roman" w:cs="Times New Roman"/>
          <w:sz w:val="28"/>
          <w:szCs w:val="28"/>
        </w:rPr>
        <w:t>3802,6</w:t>
      </w:r>
      <w:r w:rsidRPr="005C4A94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D8398D">
        <w:rPr>
          <w:rFonts w:ascii="Times New Roman" w:hAnsi="Times New Roman" w:cs="Times New Roman"/>
          <w:sz w:val="28"/>
          <w:szCs w:val="28"/>
        </w:rPr>
        <w:t>96,8</w:t>
      </w:r>
      <w:r w:rsidRPr="005C4A94">
        <w:rPr>
          <w:rFonts w:ascii="Times New Roman" w:hAnsi="Times New Roman" w:cs="Times New Roman"/>
          <w:sz w:val="28"/>
          <w:szCs w:val="28"/>
        </w:rPr>
        <w:t xml:space="preserve">% к запланированному. </w:t>
      </w:r>
    </w:p>
    <w:p w:rsidR="00D17AF0" w:rsidRDefault="00D17AF0" w:rsidP="00D17AF0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031FF" w:rsidRPr="00D031FF" w:rsidRDefault="00D031FF" w:rsidP="00D031FF">
      <w:pPr>
        <w:pStyle w:val="a3"/>
        <w:ind w:firstLine="709"/>
        <w:jc w:val="center"/>
        <w:rPr>
          <w:b/>
          <w:bCs/>
          <w:u w:val="single"/>
        </w:rPr>
      </w:pPr>
      <w:r w:rsidRPr="00D031FF">
        <w:rPr>
          <w:b/>
          <w:bCs/>
          <w:u w:val="single"/>
        </w:rPr>
        <w:t>2. Развитие промышленности</w:t>
      </w:r>
    </w:p>
    <w:p w:rsidR="00D031FF" w:rsidRPr="00AC2942" w:rsidRDefault="00D031FF" w:rsidP="00D031FF">
      <w:pPr>
        <w:pStyle w:val="ac"/>
        <w:rPr>
          <w:b/>
          <w:color w:val="FF0000"/>
        </w:rPr>
      </w:pPr>
    </w:p>
    <w:p w:rsidR="00D031FF" w:rsidRPr="00D031FF" w:rsidRDefault="00D031FF" w:rsidP="00D031FF">
      <w:pPr>
        <w:pStyle w:val="ac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</w:t>
      </w:r>
      <w:r w:rsidRPr="00D031FF">
        <w:rPr>
          <w:rFonts w:ascii="Times New Roman" w:hAnsi="Times New Roman" w:cs="Times New Roman"/>
          <w:sz w:val="28"/>
          <w:szCs w:val="28"/>
        </w:rPr>
        <w:t>н</w:t>
      </w:r>
      <w:r w:rsidRPr="00D031FF">
        <w:rPr>
          <w:rFonts w:ascii="Times New Roman" w:hAnsi="Times New Roman" w:cs="Times New Roman"/>
          <w:sz w:val="28"/>
          <w:szCs w:val="28"/>
        </w:rPr>
        <w:t>ных работ и услуг собственными силами по добыче полезных ископа</w:t>
      </w:r>
      <w:r w:rsidRPr="00D031FF">
        <w:rPr>
          <w:rFonts w:ascii="Times New Roman" w:hAnsi="Times New Roman" w:cs="Times New Roman"/>
          <w:sz w:val="28"/>
          <w:szCs w:val="28"/>
        </w:rPr>
        <w:t>е</w:t>
      </w:r>
      <w:r w:rsidRPr="00D031FF">
        <w:rPr>
          <w:rFonts w:ascii="Times New Roman" w:hAnsi="Times New Roman" w:cs="Times New Roman"/>
          <w:sz w:val="28"/>
          <w:szCs w:val="28"/>
        </w:rPr>
        <w:t xml:space="preserve">мых, </w:t>
      </w:r>
    </w:p>
    <w:p w:rsidR="00D031FF" w:rsidRPr="00D031FF" w:rsidRDefault="00D031FF" w:rsidP="00D031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lastRenderedPageBreak/>
        <w:t>обрабатывающим производствам, производству и распределению электр</w:t>
      </w:r>
      <w:r w:rsidRPr="00D031FF">
        <w:rPr>
          <w:rFonts w:ascii="Times New Roman" w:hAnsi="Times New Roman" w:cs="Times New Roman"/>
          <w:sz w:val="28"/>
          <w:szCs w:val="28"/>
        </w:rPr>
        <w:t>о</w:t>
      </w:r>
      <w:r w:rsidRPr="00D031FF">
        <w:rPr>
          <w:rFonts w:ascii="Times New Roman" w:hAnsi="Times New Roman" w:cs="Times New Roman"/>
          <w:sz w:val="28"/>
          <w:szCs w:val="28"/>
        </w:rPr>
        <w:t xml:space="preserve">энергии, газа и воды по полному кругу организаций производителей по оценке 2017 года  составляет 1324,25 млн. рублей.  </w:t>
      </w:r>
    </w:p>
    <w:p w:rsidR="00D031FF" w:rsidRPr="00D031FF" w:rsidRDefault="00D031FF" w:rsidP="00D031FF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31FF">
        <w:rPr>
          <w:rFonts w:ascii="Times New Roman" w:hAnsi="Times New Roman" w:cs="Times New Roman"/>
          <w:i/>
          <w:iCs/>
          <w:sz w:val="28"/>
          <w:szCs w:val="28"/>
        </w:rPr>
        <w:t>Раздел «Добыча полезных иск</w:t>
      </w:r>
      <w:r w:rsidRPr="00D031F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031FF">
        <w:rPr>
          <w:rFonts w:ascii="Times New Roman" w:hAnsi="Times New Roman" w:cs="Times New Roman"/>
          <w:i/>
          <w:iCs/>
          <w:sz w:val="28"/>
          <w:szCs w:val="28"/>
        </w:rPr>
        <w:t>паемых»</w:t>
      </w:r>
    </w:p>
    <w:p w:rsidR="00D031FF" w:rsidRPr="00D031FF" w:rsidRDefault="00D031FF" w:rsidP="00D031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по  разделу </w:t>
      </w:r>
      <w:r w:rsidRPr="00D031FF">
        <w:rPr>
          <w:rFonts w:ascii="Times New Roman" w:hAnsi="Times New Roman" w:cs="Times New Roman"/>
          <w:bCs/>
          <w:sz w:val="28"/>
          <w:szCs w:val="28"/>
        </w:rPr>
        <w:t>«Добыча полезных ископаемых»  запланирован на 2017 год в сумме 1081,0 млн. рублей, в нат</w:t>
      </w:r>
      <w:r w:rsidRPr="00D031FF">
        <w:rPr>
          <w:rFonts w:ascii="Times New Roman" w:hAnsi="Times New Roman" w:cs="Times New Roman"/>
          <w:bCs/>
          <w:sz w:val="28"/>
          <w:szCs w:val="28"/>
        </w:rPr>
        <w:t>у</w:t>
      </w:r>
      <w:r w:rsidRPr="00D031FF">
        <w:rPr>
          <w:rFonts w:ascii="Times New Roman" w:hAnsi="Times New Roman" w:cs="Times New Roman"/>
          <w:bCs/>
          <w:sz w:val="28"/>
          <w:szCs w:val="28"/>
        </w:rPr>
        <w:t>ральном выражении 460 кг..</w:t>
      </w:r>
      <w:r w:rsidRPr="00D03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FF" w:rsidRPr="00D031FF" w:rsidRDefault="00D031FF" w:rsidP="00D031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>На территории района добычу золота осуществляют 4 старательские артели: ООО «Забтранс», ООО «Прииск «Соловьёвский»», ООО «Урю</w:t>
      </w:r>
      <w:r w:rsidRPr="00D031FF">
        <w:rPr>
          <w:rFonts w:ascii="Times New Roman" w:hAnsi="Times New Roman" w:cs="Times New Roman"/>
          <w:sz w:val="28"/>
          <w:szCs w:val="28"/>
        </w:rPr>
        <w:t>м</w:t>
      </w:r>
      <w:r w:rsidRPr="00D031FF">
        <w:rPr>
          <w:rFonts w:ascii="Times New Roman" w:hAnsi="Times New Roman" w:cs="Times New Roman"/>
          <w:sz w:val="28"/>
          <w:szCs w:val="28"/>
        </w:rPr>
        <w:t>кан», ООО «Приз».  Ф</w:t>
      </w:r>
      <w:r w:rsidRPr="00D031FF">
        <w:rPr>
          <w:rFonts w:ascii="Times New Roman" w:hAnsi="Times New Roman" w:cs="Times New Roman"/>
          <w:bCs/>
          <w:sz w:val="28"/>
          <w:szCs w:val="28"/>
        </w:rPr>
        <w:t>актически организациями добыто 514,1 кг на сумму 1208,1 млн. рублей</w:t>
      </w:r>
    </w:p>
    <w:p w:rsidR="00D031FF" w:rsidRPr="00D031FF" w:rsidRDefault="00D031FF" w:rsidP="00D03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31FF" w:rsidRPr="00D031FF" w:rsidRDefault="00D031FF" w:rsidP="00D031FF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1FF">
        <w:rPr>
          <w:rFonts w:ascii="Times New Roman" w:hAnsi="Times New Roman" w:cs="Times New Roman"/>
          <w:b/>
          <w:i/>
          <w:sz w:val="28"/>
          <w:szCs w:val="28"/>
        </w:rPr>
        <w:t>Раздел «Обрабатывающие прои</w:t>
      </w:r>
      <w:r w:rsidRPr="00D031F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D031FF">
        <w:rPr>
          <w:rFonts w:ascii="Times New Roman" w:hAnsi="Times New Roman" w:cs="Times New Roman"/>
          <w:b/>
          <w:i/>
          <w:sz w:val="28"/>
          <w:szCs w:val="28"/>
        </w:rPr>
        <w:t>водства»</w:t>
      </w:r>
    </w:p>
    <w:p w:rsidR="00D031FF" w:rsidRPr="00D031FF" w:rsidRDefault="00D031FF" w:rsidP="00D031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>На территории района осуществляют свою деятельность 8 предпр</w:t>
      </w:r>
      <w:r w:rsidRPr="00D031FF">
        <w:rPr>
          <w:rFonts w:ascii="Times New Roman" w:hAnsi="Times New Roman" w:cs="Times New Roman"/>
          <w:sz w:val="28"/>
          <w:szCs w:val="28"/>
        </w:rPr>
        <w:t>и</w:t>
      </w:r>
      <w:r w:rsidRPr="00D031FF">
        <w:rPr>
          <w:rFonts w:ascii="Times New Roman" w:hAnsi="Times New Roman" w:cs="Times New Roman"/>
          <w:sz w:val="28"/>
          <w:szCs w:val="28"/>
        </w:rPr>
        <w:t>ятий, занимающихся производством хлебобулочных и кондитерских изд</w:t>
      </w:r>
      <w:r w:rsidRPr="00D031FF">
        <w:rPr>
          <w:rFonts w:ascii="Times New Roman" w:hAnsi="Times New Roman" w:cs="Times New Roman"/>
          <w:sz w:val="28"/>
          <w:szCs w:val="28"/>
        </w:rPr>
        <w:t>е</w:t>
      </w:r>
      <w:r w:rsidRPr="00D031FF">
        <w:rPr>
          <w:rFonts w:ascii="Times New Roman" w:hAnsi="Times New Roman" w:cs="Times New Roman"/>
          <w:sz w:val="28"/>
          <w:szCs w:val="28"/>
        </w:rPr>
        <w:t>лий, из которых 3 наиболее крупных предприятия расположены в п.Карымское и п.Дарасун. В отчётном периоде 2017 года всего вып</w:t>
      </w:r>
      <w:r w:rsidRPr="00D031FF">
        <w:rPr>
          <w:rFonts w:ascii="Times New Roman" w:hAnsi="Times New Roman" w:cs="Times New Roman"/>
          <w:sz w:val="28"/>
          <w:szCs w:val="28"/>
        </w:rPr>
        <w:t>у</w:t>
      </w:r>
      <w:r w:rsidRPr="00D031FF">
        <w:rPr>
          <w:rFonts w:ascii="Times New Roman" w:hAnsi="Times New Roman" w:cs="Times New Roman"/>
          <w:sz w:val="28"/>
          <w:szCs w:val="28"/>
        </w:rPr>
        <w:t>щено продукции: хлеб и хлебобулочных изделия – 863,4 тонн,</w:t>
      </w:r>
      <w:r w:rsidRPr="00D03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1FF">
        <w:rPr>
          <w:rFonts w:ascii="Times New Roman" w:hAnsi="Times New Roman" w:cs="Times New Roman"/>
          <w:sz w:val="28"/>
          <w:szCs w:val="28"/>
        </w:rPr>
        <w:t>кондитерские и</w:t>
      </w:r>
      <w:r w:rsidRPr="00D031FF">
        <w:rPr>
          <w:rFonts w:ascii="Times New Roman" w:hAnsi="Times New Roman" w:cs="Times New Roman"/>
          <w:sz w:val="28"/>
          <w:szCs w:val="28"/>
        </w:rPr>
        <w:t>з</w:t>
      </w:r>
      <w:r w:rsidRPr="00D031FF">
        <w:rPr>
          <w:rFonts w:ascii="Times New Roman" w:hAnsi="Times New Roman" w:cs="Times New Roman"/>
          <w:sz w:val="28"/>
          <w:szCs w:val="28"/>
        </w:rPr>
        <w:t>делия – 138,72 тонн. По сравнению с аналогичным периодом прошлого года зафиксировано  снижение   выпуска хлеба и хлебобулочных изд</w:t>
      </w:r>
      <w:r w:rsidRPr="00D031FF">
        <w:rPr>
          <w:rFonts w:ascii="Times New Roman" w:hAnsi="Times New Roman" w:cs="Times New Roman"/>
          <w:sz w:val="28"/>
          <w:szCs w:val="28"/>
        </w:rPr>
        <w:t>е</w:t>
      </w:r>
      <w:r w:rsidRPr="00D031FF">
        <w:rPr>
          <w:rFonts w:ascii="Times New Roman" w:hAnsi="Times New Roman" w:cs="Times New Roman"/>
          <w:sz w:val="28"/>
          <w:szCs w:val="28"/>
        </w:rPr>
        <w:t>лий как в натуральном, так и в стоимостном выраж</w:t>
      </w:r>
      <w:r w:rsidRPr="00D031FF">
        <w:rPr>
          <w:rFonts w:ascii="Times New Roman" w:hAnsi="Times New Roman" w:cs="Times New Roman"/>
          <w:sz w:val="28"/>
          <w:szCs w:val="28"/>
        </w:rPr>
        <w:t>е</w:t>
      </w:r>
      <w:r w:rsidRPr="00D031FF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D031FF" w:rsidRDefault="00D031FF" w:rsidP="00D031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>Наиболее высокий выпуск продукции осуществляется Карымским хлебозаводом (ИП Плахин К.В.) и в отчётном периоде в натуральном выраж</w:t>
      </w:r>
      <w:r w:rsidRPr="00D031FF">
        <w:rPr>
          <w:rFonts w:ascii="Times New Roman" w:hAnsi="Times New Roman" w:cs="Times New Roman"/>
          <w:sz w:val="28"/>
          <w:szCs w:val="28"/>
        </w:rPr>
        <w:t>е</w:t>
      </w:r>
      <w:r w:rsidRPr="00D031FF">
        <w:rPr>
          <w:rFonts w:ascii="Times New Roman" w:hAnsi="Times New Roman" w:cs="Times New Roman"/>
          <w:sz w:val="28"/>
          <w:szCs w:val="28"/>
        </w:rPr>
        <w:t xml:space="preserve">нии им выпущено 393,8 тонн хлеба и хлебобулочных изделий и 97,52 тонн кондитерских. </w:t>
      </w:r>
    </w:p>
    <w:p w:rsidR="00D031FF" w:rsidRPr="00D031FF" w:rsidRDefault="00D031FF" w:rsidP="00D031FF">
      <w:pPr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>Заводом  горного оборудования  в   отчётном периоде 2017 года  (по состоянию на 01.01.2018г.)  реализовано продукции на 139620 тыс. руб. Среднесписочная численность работников   в отчётном периоде сост</w:t>
      </w:r>
      <w:r w:rsidRPr="00D031FF">
        <w:rPr>
          <w:rFonts w:ascii="Times New Roman" w:hAnsi="Times New Roman" w:cs="Times New Roman"/>
          <w:sz w:val="28"/>
          <w:szCs w:val="28"/>
        </w:rPr>
        <w:t>а</w:t>
      </w:r>
      <w:r w:rsidRPr="00D031FF">
        <w:rPr>
          <w:rFonts w:ascii="Times New Roman" w:hAnsi="Times New Roman" w:cs="Times New Roman"/>
          <w:sz w:val="28"/>
          <w:szCs w:val="28"/>
        </w:rPr>
        <w:t>вила 241 человек, что на 23 человек меньше соответствующего периода прошл</w:t>
      </w:r>
      <w:r w:rsidRPr="00D031FF">
        <w:rPr>
          <w:rFonts w:ascii="Times New Roman" w:hAnsi="Times New Roman" w:cs="Times New Roman"/>
          <w:sz w:val="28"/>
          <w:szCs w:val="28"/>
        </w:rPr>
        <w:t>о</w:t>
      </w:r>
      <w:r w:rsidRPr="00D031FF">
        <w:rPr>
          <w:rFonts w:ascii="Times New Roman" w:hAnsi="Times New Roman" w:cs="Times New Roman"/>
          <w:sz w:val="28"/>
          <w:szCs w:val="28"/>
        </w:rPr>
        <w:t>го года. В отчётном периоде произведено 33  погрузмашины,   в аналогичном периоде 2016  года данный показатель с</w:t>
      </w:r>
      <w:r w:rsidRPr="00D031FF">
        <w:rPr>
          <w:rFonts w:ascii="Times New Roman" w:hAnsi="Times New Roman" w:cs="Times New Roman"/>
          <w:sz w:val="28"/>
          <w:szCs w:val="28"/>
        </w:rPr>
        <w:t>о</w:t>
      </w:r>
      <w:r w:rsidRPr="00D031FF">
        <w:rPr>
          <w:rFonts w:ascii="Times New Roman" w:hAnsi="Times New Roman" w:cs="Times New Roman"/>
          <w:sz w:val="28"/>
          <w:szCs w:val="28"/>
        </w:rPr>
        <w:t xml:space="preserve">ставлял 20 шт.  </w:t>
      </w:r>
    </w:p>
    <w:p w:rsidR="00D031FF" w:rsidRPr="00D031FF" w:rsidRDefault="00D031FF" w:rsidP="00D031FF">
      <w:pPr>
        <w:pStyle w:val="ac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31F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D031FF">
        <w:rPr>
          <w:rFonts w:ascii="Times New Roman" w:hAnsi="Times New Roman" w:cs="Times New Roman"/>
          <w:sz w:val="28"/>
          <w:szCs w:val="28"/>
        </w:rPr>
        <w:t xml:space="preserve"> </w:t>
      </w:r>
      <w:r w:rsidRPr="00D031FF">
        <w:rPr>
          <w:rFonts w:ascii="Times New Roman" w:hAnsi="Times New Roman" w:cs="Times New Roman"/>
          <w:bCs/>
          <w:i/>
          <w:sz w:val="28"/>
          <w:szCs w:val="28"/>
        </w:rPr>
        <w:t>Раздел «Производство и распределение электроэнергии, газа и воды»</w:t>
      </w:r>
    </w:p>
    <w:p w:rsidR="00D031FF" w:rsidRPr="00D031FF" w:rsidRDefault="00D031FF" w:rsidP="00D031FF">
      <w:pPr>
        <w:pStyle w:val="ac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bCs/>
          <w:sz w:val="28"/>
          <w:szCs w:val="28"/>
        </w:rPr>
        <w:t>Объем отгруженных товаров собственного производства, выпо</w:t>
      </w:r>
      <w:r w:rsidRPr="00D031FF">
        <w:rPr>
          <w:rFonts w:ascii="Times New Roman" w:hAnsi="Times New Roman" w:cs="Times New Roman"/>
          <w:bCs/>
          <w:sz w:val="28"/>
          <w:szCs w:val="28"/>
        </w:rPr>
        <w:t>л</w:t>
      </w:r>
      <w:r w:rsidRPr="00D031FF">
        <w:rPr>
          <w:rFonts w:ascii="Times New Roman" w:hAnsi="Times New Roman" w:cs="Times New Roman"/>
          <w:bCs/>
          <w:sz w:val="28"/>
          <w:szCs w:val="28"/>
        </w:rPr>
        <w:t xml:space="preserve">ненных работ и услуг собственными силами по </w:t>
      </w:r>
      <w:r w:rsidRPr="00D031FF">
        <w:rPr>
          <w:rFonts w:ascii="Times New Roman" w:hAnsi="Times New Roman" w:cs="Times New Roman"/>
          <w:sz w:val="28"/>
          <w:szCs w:val="28"/>
        </w:rPr>
        <w:t>производству и распределению электроэнергии, газа и воды</w:t>
      </w:r>
      <w:r w:rsidRPr="00D031FF">
        <w:rPr>
          <w:rFonts w:ascii="Times New Roman" w:hAnsi="Times New Roman" w:cs="Times New Roman"/>
          <w:bCs/>
          <w:sz w:val="28"/>
          <w:szCs w:val="28"/>
        </w:rPr>
        <w:t xml:space="preserve"> по оценке 2017 года </w:t>
      </w:r>
      <w:r w:rsidRPr="00D031FF">
        <w:rPr>
          <w:rFonts w:ascii="Times New Roman" w:hAnsi="Times New Roman" w:cs="Times New Roman"/>
          <w:sz w:val="28"/>
          <w:szCs w:val="28"/>
        </w:rPr>
        <w:t xml:space="preserve"> составляет  206,8 млн. рублей. </w:t>
      </w:r>
    </w:p>
    <w:p w:rsidR="004C1955" w:rsidRPr="00D8398D" w:rsidRDefault="00D52A5F" w:rsidP="00865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D8398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3</w:t>
      </w:r>
      <w:r w:rsidR="00C07BFC" w:rsidRPr="00D8398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D266A0" w:rsidRPr="00D8398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Малое и среднее предпринимательство</w:t>
      </w:r>
    </w:p>
    <w:p w:rsidR="005D7682" w:rsidRPr="00D8398D" w:rsidRDefault="005D7682" w:rsidP="00E40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031FF" w:rsidRPr="00D031FF" w:rsidRDefault="00D031FF" w:rsidP="00D03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 xml:space="preserve">На 01.01.2018г. количество зарегистрированных индивидуальных предпринимателей на территории МР «Карымский район», составило – 562. </w:t>
      </w:r>
    </w:p>
    <w:p w:rsidR="00D031FF" w:rsidRPr="00D031FF" w:rsidRDefault="00D031FF" w:rsidP="00D031FF">
      <w:pPr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 xml:space="preserve">         Средняя численность занятых на малых предприятиях за отчетный период составило 925 человек. Наибольшую долю в общем количестве субъектов малого предпринимательства занимают предприятия розничной то</w:t>
      </w:r>
      <w:r w:rsidRPr="00D031FF">
        <w:rPr>
          <w:rFonts w:ascii="Times New Roman" w:hAnsi="Times New Roman" w:cs="Times New Roman"/>
          <w:sz w:val="28"/>
          <w:szCs w:val="28"/>
        </w:rPr>
        <w:t>р</w:t>
      </w:r>
      <w:r w:rsidRPr="00D031FF">
        <w:rPr>
          <w:rFonts w:ascii="Times New Roman" w:hAnsi="Times New Roman" w:cs="Times New Roman"/>
          <w:sz w:val="28"/>
          <w:szCs w:val="28"/>
        </w:rPr>
        <w:t>говли- 66,97%, 4,38- общественное питание, 8,76%- сельское хозяйство, 7,79% - бытовое обслуживание, 2,2%-ЖКХ, 3,7%- производство, 10,29%- прочие отрасли.</w:t>
      </w:r>
    </w:p>
    <w:p w:rsidR="00D031FF" w:rsidRPr="00D031FF" w:rsidRDefault="00D031FF" w:rsidP="00D031FF">
      <w:pPr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ab/>
        <w:t>В течение 2017 года поддержка субъектам малого и среднего пре</w:t>
      </w:r>
      <w:r w:rsidRPr="00D031FF">
        <w:rPr>
          <w:rFonts w:ascii="Times New Roman" w:hAnsi="Times New Roman" w:cs="Times New Roman"/>
          <w:sz w:val="28"/>
          <w:szCs w:val="28"/>
        </w:rPr>
        <w:t>д</w:t>
      </w:r>
      <w:r w:rsidRPr="00D031FF">
        <w:rPr>
          <w:rFonts w:ascii="Times New Roman" w:hAnsi="Times New Roman" w:cs="Times New Roman"/>
          <w:sz w:val="28"/>
          <w:szCs w:val="28"/>
        </w:rPr>
        <w:t xml:space="preserve">принимательства из бюджета муниципального района «Карымский район » не оказывалась. </w:t>
      </w:r>
    </w:p>
    <w:p w:rsidR="00D031FF" w:rsidRPr="00D031FF" w:rsidRDefault="00D031FF" w:rsidP="00D031FF">
      <w:pPr>
        <w:jc w:val="both"/>
        <w:rPr>
          <w:rFonts w:ascii="Times New Roman" w:hAnsi="Times New Roman" w:cs="Times New Roman"/>
          <w:sz w:val="28"/>
          <w:szCs w:val="28"/>
        </w:rPr>
      </w:pPr>
      <w:r w:rsidRPr="009D614B">
        <w:rPr>
          <w:sz w:val="28"/>
          <w:szCs w:val="28"/>
        </w:rPr>
        <w:tab/>
      </w:r>
      <w:r w:rsidRPr="00D031FF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интенсивного ра</w:t>
      </w:r>
      <w:r w:rsidRPr="00D031FF">
        <w:rPr>
          <w:rFonts w:ascii="Times New Roman" w:hAnsi="Times New Roman" w:cs="Times New Roman"/>
          <w:sz w:val="28"/>
          <w:szCs w:val="28"/>
        </w:rPr>
        <w:t>з</w:t>
      </w:r>
      <w:r w:rsidRPr="00D031FF">
        <w:rPr>
          <w:rFonts w:ascii="Times New Roman" w:hAnsi="Times New Roman" w:cs="Times New Roman"/>
          <w:sz w:val="28"/>
          <w:szCs w:val="28"/>
        </w:rPr>
        <w:t>вития  малого и среднего предпринимательства в муниципальном районе «Карымский район»   и создания условий для наиболее полного удовлетворения п</w:t>
      </w:r>
      <w:r w:rsidRPr="00D031FF">
        <w:rPr>
          <w:rFonts w:ascii="Times New Roman" w:hAnsi="Times New Roman" w:cs="Times New Roman"/>
          <w:sz w:val="28"/>
          <w:szCs w:val="28"/>
        </w:rPr>
        <w:t>о</w:t>
      </w:r>
      <w:r w:rsidRPr="00D031FF">
        <w:rPr>
          <w:rFonts w:ascii="Times New Roman" w:hAnsi="Times New Roman" w:cs="Times New Roman"/>
          <w:sz w:val="28"/>
          <w:szCs w:val="28"/>
        </w:rPr>
        <w:t>требностей населения района  в товарах и услугах торговли, общес</w:t>
      </w:r>
      <w:r w:rsidRPr="00D031FF">
        <w:rPr>
          <w:rFonts w:ascii="Times New Roman" w:hAnsi="Times New Roman" w:cs="Times New Roman"/>
          <w:sz w:val="28"/>
          <w:szCs w:val="28"/>
        </w:rPr>
        <w:t>т</w:t>
      </w:r>
      <w:r w:rsidRPr="00D031FF">
        <w:rPr>
          <w:rFonts w:ascii="Times New Roman" w:hAnsi="Times New Roman" w:cs="Times New Roman"/>
          <w:sz w:val="28"/>
          <w:szCs w:val="28"/>
        </w:rPr>
        <w:t>венного питания  и бытовых услугах, в отчётном периоде 2017 года разработана м</w:t>
      </w:r>
      <w:r w:rsidRPr="00D031FF">
        <w:rPr>
          <w:rFonts w:ascii="Times New Roman" w:hAnsi="Times New Roman" w:cs="Times New Roman"/>
          <w:sz w:val="28"/>
          <w:szCs w:val="28"/>
        </w:rPr>
        <w:t>у</w:t>
      </w:r>
      <w:r w:rsidRPr="00D031FF">
        <w:rPr>
          <w:rFonts w:ascii="Times New Roman" w:hAnsi="Times New Roman" w:cs="Times New Roman"/>
          <w:sz w:val="28"/>
          <w:szCs w:val="28"/>
        </w:rPr>
        <w:t>ниципальная программа «Развитие малого и среднего предпринимател</w:t>
      </w:r>
      <w:r w:rsidRPr="00D031FF">
        <w:rPr>
          <w:rFonts w:ascii="Times New Roman" w:hAnsi="Times New Roman" w:cs="Times New Roman"/>
          <w:sz w:val="28"/>
          <w:szCs w:val="28"/>
        </w:rPr>
        <w:t>ь</w:t>
      </w:r>
      <w:r w:rsidRPr="00D031FF">
        <w:rPr>
          <w:rFonts w:ascii="Times New Roman" w:hAnsi="Times New Roman" w:cs="Times New Roman"/>
          <w:sz w:val="28"/>
          <w:szCs w:val="28"/>
        </w:rPr>
        <w:t xml:space="preserve">ства в муниципальном районе «Карымский район» на 2018-2020 годы». Данная программа начнёт свою реализацию  с 01.01.2018 года. </w:t>
      </w:r>
    </w:p>
    <w:p w:rsidR="00D031FF" w:rsidRPr="00D031FF" w:rsidRDefault="00D031FF" w:rsidP="00D031FF">
      <w:pPr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 xml:space="preserve">         На территории муниципального района имеется одна свободная инфраструктурная площадка: ИП Рубанович К.В. Аренда земельного учас</w:t>
      </w:r>
      <w:r w:rsidRPr="00D031FF">
        <w:rPr>
          <w:rFonts w:ascii="Times New Roman" w:hAnsi="Times New Roman" w:cs="Times New Roman"/>
          <w:sz w:val="28"/>
          <w:szCs w:val="28"/>
        </w:rPr>
        <w:t>т</w:t>
      </w:r>
      <w:r w:rsidRPr="00D031FF">
        <w:rPr>
          <w:rFonts w:ascii="Times New Roman" w:hAnsi="Times New Roman" w:cs="Times New Roman"/>
          <w:sz w:val="28"/>
          <w:szCs w:val="28"/>
        </w:rPr>
        <w:t>ка; площадь составляет - 10971 кв.м., возможность расширения  до 33450кв.м. Гараж-цех, 650м2, 2 этажа, фбс кирпич, армированный бетон, степень износа 0%, имеется возможность расшир</w:t>
      </w:r>
      <w:r w:rsidRPr="00D031FF">
        <w:rPr>
          <w:rFonts w:ascii="Times New Roman" w:hAnsi="Times New Roman" w:cs="Times New Roman"/>
          <w:sz w:val="28"/>
          <w:szCs w:val="28"/>
        </w:rPr>
        <w:t>е</w:t>
      </w:r>
      <w:r w:rsidRPr="00D031FF">
        <w:rPr>
          <w:rFonts w:ascii="Times New Roman" w:hAnsi="Times New Roman" w:cs="Times New Roman"/>
          <w:sz w:val="28"/>
          <w:szCs w:val="28"/>
        </w:rPr>
        <w:t>ния.</w:t>
      </w:r>
    </w:p>
    <w:p w:rsidR="005612D0" w:rsidRPr="00D031FF" w:rsidRDefault="005612D0" w:rsidP="00B4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ab/>
        <w:t>Число субъектов малого предпринимательства в расчёте на 10 тысяч населения  в 201</w:t>
      </w:r>
      <w:r w:rsidR="00D031FF" w:rsidRPr="00D031FF">
        <w:rPr>
          <w:rFonts w:ascii="Times New Roman" w:hAnsi="Times New Roman" w:cs="Times New Roman"/>
          <w:sz w:val="28"/>
          <w:szCs w:val="28"/>
        </w:rPr>
        <w:t>7</w:t>
      </w:r>
      <w:r w:rsidRPr="00D031FF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485A92" w:rsidRPr="00D031FF">
        <w:rPr>
          <w:rFonts w:ascii="Times New Roman" w:hAnsi="Times New Roman" w:cs="Times New Roman"/>
          <w:sz w:val="28"/>
          <w:szCs w:val="28"/>
        </w:rPr>
        <w:t>о</w:t>
      </w:r>
      <w:r w:rsidRPr="00D031FF">
        <w:rPr>
          <w:rFonts w:ascii="Times New Roman" w:hAnsi="Times New Roman" w:cs="Times New Roman"/>
          <w:sz w:val="28"/>
          <w:szCs w:val="28"/>
        </w:rPr>
        <w:t xml:space="preserve"> </w:t>
      </w:r>
      <w:r w:rsidR="00D031FF" w:rsidRPr="00D031FF">
        <w:rPr>
          <w:rFonts w:ascii="Times New Roman" w:hAnsi="Times New Roman" w:cs="Times New Roman"/>
          <w:sz w:val="28"/>
          <w:szCs w:val="28"/>
        </w:rPr>
        <w:t>130,5</w:t>
      </w:r>
      <w:r w:rsidRPr="00D031FF">
        <w:rPr>
          <w:rFonts w:ascii="Times New Roman" w:hAnsi="Times New Roman" w:cs="Times New Roman"/>
          <w:sz w:val="28"/>
          <w:szCs w:val="28"/>
        </w:rPr>
        <w:t xml:space="preserve"> единиц, что показывает </w:t>
      </w:r>
      <w:r w:rsidR="00D031FF" w:rsidRPr="00D031FF">
        <w:rPr>
          <w:rFonts w:ascii="Times New Roman" w:hAnsi="Times New Roman" w:cs="Times New Roman"/>
          <w:sz w:val="28"/>
          <w:szCs w:val="28"/>
        </w:rPr>
        <w:t>увеличение</w:t>
      </w:r>
      <w:r w:rsidR="00485A92" w:rsidRPr="00D031FF">
        <w:rPr>
          <w:rFonts w:ascii="Times New Roman" w:hAnsi="Times New Roman" w:cs="Times New Roman"/>
          <w:sz w:val="28"/>
          <w:szCs w:val="28"/>
        </w:rPr>
        <w:t xml:space="preserve"> </w:t>
      </w:r>
      <w:r w:rsidRPr="00D031FF">
        <w:rPr>
          <w:rFonts w:ascii="Times New Roman" w:hAnsi="Times New Roman" w:cs="Times New Roman"/>
          <w:sz w:val="28"/>
          <w:szCs w:val="28"/>
        </w:rPr>
        <w:t>по отношению к предыдущему году</w:t>
      </w:r>
      <w:r w:rsidR="00D031FF" w:rsidRPr="00D031FF">
        <w:rPr>
          <w:rFonts w:ascii="Times New Roman" w:hAnsi="Times New Roman" w:cs="Times New Roman"/>
          <w:sz w:val="28"/>
          <w:szCs w:val="28"/>
        </w:rPr>
        <w:t>.</w:t>
      </w:r>
      <w:r w:rsidRPr="00D03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84A" w:rsidRPr="00D031FF" w:rsidRDefault="005612D0" w:rsidP="00B41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 и средних предприятий</w:t>
      </w:r>
      <w:r w:rsidR="0000384A" w:rsidRPr="00D031FF">
        <w:rPr>
          <w:rFonts w:ascii="Times New Roman" w:hAnsi="Times New Roman" w:cs="Times New Roman"/>
          <w:sz w:val="28"/>
          <w:szCs w:val="28"/>
        </w:rPr>
        <w:t xml:space="preserve"> в среднесписочной численности работников  всех предприятий и организаций </w:t>
      </w:r>
      <w:r w:rsidR="00D031FF" w:rsidRPr="00D031FF">
        <w:rPr>
          <w:rFonts w:ascii="Times New Roman" w:hAnsi="Times New Roman" w:cs="Times New Roman"/>
          <w:sz w:val="28"/>
          <w:szCs w:val="28"/>
        </w:rPr>
        <w:t>составила 6,69%.</w:t>
      </w:r>
      <w:r w:rsidR="0000384A" w:rsidRPr="00D03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F5A" w:rsidRPr="00D031FF" w:rsidRDefault="00902F5A" w:rsidP="00B41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 xml:space="preserve">Развитие малого бизнеса создаёт предпосылки для ускоренного экономического роста территории, способствует диверсификации  и насыщению местных рынков. Кроме того, малый бизнес менее чувствителен  </w:t>
      </w:r>
      <w:r w:rsidRPr="00D031FF">
        <w:rPr>
          <w:rFonts w:ascii="Times New Roman" w:hAnsi="Times New Roman" w:cs="Times New Roman"/>
          <w:sz w:val="28"/>
          <w:szCs w:val="28"/>
        </w:rPr>
        <w:lastRenderedPageBreak/>
        <w:t>к таким рыночным явлениям экономики, как безработица, конъюнктурные колебания  и кризисные явления</w:t>
      </w:r>
      <w:r w:rsidR="00B4188F" w:rsidRPr="00D03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4C0" w:rsidRPr="009F0BA7" w:rsidRDefault="00196820" w:rsidP="00B4188F">
      <w:pPr>
        <w:spacing w:after="0"/>
        <w:ind w:firstLine="708"/>
        <w:jc w:val="both"/>
        <w:rPr>
          <w:szCs w:val="28"/>
        </w:rPr>
      </w:pPr>
      <w:r w:rsidRPr="00D839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6509" w:rsidRPr="00D8398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A74C0" w:rsidRPr="009F0BA7" w:rsidRDefault="00D52A5F" w:rsidP="008656A7">
      <w:pPr>
        <w:pStyle w:val="a3"/>
        <w:spacing w:before="60"/>
        <w:jc w:val="center"/>
        <w:outlineLvl w:val="0"/>
        <w:rPr>
          <w:szCs w:val="28"/>
          <w:u w:val="single"/>
        </w:rPr>
      </w:pPr>
      <w:r w:rsidRPr="009F0BA7">
        <w:rPr>
          <w:b/>
          <w:szCs w:val="28"/>
          <w:u w:val="single"/>
        </w:rPr>
        <w:t>4</w:t>
      </w:r>
      <w:r w:rsidR="00272634" w:rsidRPr="009F0BA7">
        <w:rPr>
          <w:b/>
          <w:szCs w:val="28"/>
          <w:u w:val="single"/>
        </w:rPr>
        <w:t xml:space="preserve">. </w:t>
      </w:r>
      <w:r w:rsidR="00FF6CC9" w:rsidRPr="009F0BA7">
        <w:rPr>
          <w:b/>
          <w:szCs w:val="28"/>
          <w:u w:val="single"/>
        </w:rPr>
        <w:t>И</w:t>
      </w:r>
      <w:r w:rsidR="006A74C0" w:rsidRPr="009F0BA7">
        <w:rPr>
          <w:b/>
          <w:szCs w:val="28"/>
          <w:u w:val="single"/>
        </w:rPr>
        <w:t>нвестиционн</w:t>
      </w:r>
      <w:r w:rsidR="00FF6CC9" w:rsidRPr="009F0BA7">
        <w:rPr>
          <w:b/>
          <w:szCs w:val="28"/>
          <w:u w:val="single"/>
        </w:rPr>
        <w:t>ая</w:t>
      </w:r>
      <w:r w:rsidR="006A74C0" w:rsidRPr="009F0BA7">
        <w:rPr>
          <w:b/>
          <w:szCs w:val="28"/>
          <w:u w:val="single"/>
        </w:rPr>
        <w:t xml:space="preserve"> деятельност</w:t>
      </w:r>
      <w:r w:rsidR="00FF6CC9" w:rsidRPr="009F0BA7">
        <w:rPr>
          <w:b/>
          <w:szCs w:val="28"/>
          <w:u w:val="single"/>
        </w:rPr>
        <w:t>ь</w:t>
      </w:r>
    </w:p>
    <w:p w:rsidR="0028395E" w:rsidRPr="00D8398D" w:rsidRDefault="0028395E" w:rsidP="00DC5A24">
      <w:pPr>
        <w:pStyle w:val="a3"/>
        <w:spacing w:before="60"/>
        <w:jc w:val="center"/>
        <w:rPr>
          <w:color w:val="FF0000"/>
          <w:szCs w:val="28"/>
          <w:u w:val="single"/>
        </w:rPr>
      </w:pPr>
    </w:p>
    <w:p w:rsidR="00661C6A" w:rsidRPr="00D8398D" w:rsidRDefault="0028395E" w:rsidP="009F0BA7">
      <w:pPr>
        <w:pStyle w:val="ac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398D">
        <w:rPr>
          <w:color w:val="FF0000"/>
          <w:szCs w:val="28"/>
        </w:rPr>
        <w:tab/>
      </w:r>
    </w:p>
    <w:p w:rsidR="009F0BA7" w:rsidRPr="009F0BA7" w:rsidRDefault="00661C6A" w:rsidP="009F0BA7">
      <w:pPr>
        <w:pStyle w:val="ac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A7">
        <w:rPr>
          <w:rFonts w:ascii="Times New Roman" w:eastAsia="Times New Roman" w:hAnsi="Times New Roman" w:cs="Times New Roman"/>
          <w:sz w:val="28"/>
          <w:szCs w:val="28"/>
        </w:rPr>
        <w:t xml:space="preserve">Основные источники   инвестиционных   ресурсов     являются     </w:t>
      </w:r>
      <w:r w:rsidR="00DA392D" w:rsidRPr="009F0BA7">
        <w:rPr>
          <w:rFonts w:ascii="Times New Roman" w:eastAsia="Times New Roman" w:hAnsi="Times New Roman" w:cs="Times New Roman"/>
          <w:sz w:val="28"/>
          <w:szCs w:val="28"/>
        </w:rPr>
        <w:t xml:space="preserve">вложения Забайкальской железной дороги, </w:t>
      </w:r>
      <w:r w:rsidRPr="009F0BA7">
        <w:rPr>
          <w:rFonts w:ascii="Times New Roman" w:eastAsia="Times New Roman" w:hAnsi="Times New Roman" w:cs="Times New Roman"/>
          <w:sz w:val="28"/>
          <w:szCs w:val="28"/>
        </w:rPr>
        <w:t xml:space="preserve">собственные   средства предприятий, средства населения на индивидуальное строительство, бюджетные средства, кредиты банков. Жилищное  строительство,   как  одна  из   отраслей   социального   значения,   а необходимость развития жилищной сферы выдвигает ее в число  приоритетных направлений развития района. </w:t>
      </w:r>
    </w:p>
    <w:p w:rsidR="009F0BA7" w:rsidRPr="009F0BA7" w:rsidRDefault="009F0BA7" w:rsidP="009F0BA7">
      <w:pPr>
        <w:pStyle w:val="ac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A7">
        <w:rPr>
          <w:rFonts w:ascii="Times New Roman" w:hAnsi="Times New Roman" w:cs="Times New Roman"/>
          <w:sz w:val="28"/>
          <w:szCs w:val="28"/>
        </w:rPr>
        <w:t>Показатели по  объему инвестиций в основной капитал за счёт всех источников финансирования  по оценке 2017 года составляют 435,6 млн.рублей. По данным инвестиционной службы Забайкальской железной дороги общая сумма инвестиций по об</w:t>
      </w:r>
      <w:r w:rsidRPr="009F0BA7">
        <w:rPr>
          <w:rFonts w:ascii="Times New Roman" w:hAnsi="Times New Roman" w:cs="Times New Roman"/>
          <w:sz w:val="28"/>
          <w:szCs w:val="28"/>
        </w:rPr>
        <w:t>ъ</w:t>
      </w:r>
      <w:r w:rsidRPr="009F0BA7">
        <w:rPr>
          <w:rFonts w:ascii="Times New Roman" w:hAnsi="Times New Roman" w:cs="Times New Roman"/>
          <w:sz w:val="28"/>
          <w:szCs w:val="28"/>
        </w:rPr>
        <w:t>ектам Карымского района  в оценке 2017г. составляет 425,645 млн. рублей, в том числе основные меропри</w:t>
      </w:r>
      <w:r w:rsidRPr="009F0BA7">
        <w:rPr>
          <w:rFonts w:ascii="Times New Roman" w:hAnsi="Times New Roman" w:cs="Times New Roman"/>
          <w:sz w:val="28"/>
          <w:szCs w:val="28"/>
        </w:rPr>
        <w:t>я</w:t>
      </w:r>
      <w:r w:rsidRPr="009F0BA7">
        <w:rPr>
          <w:rFonts w:ascii="Times New Roman" w:hAnsi="Times New Roman" w:cs="Times New Roman"/>
          <w:sz w:val="28"/>
          <w:szCs w:val="28"/>
        </w:rPr>
        <w:t>тия:</w:t>
      </w:r>
    </w:p>
    <w:p w:rsidR="009F0BA7" w:rsidRPr="009F0BA7" w:rsidRDefault="009F0BA7" w:rsidP="009F0BA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F0BA7">
        <w:rPr>
          <w:rFonts w:ascii="Times New Roman" w:hAnsi="Times New Roman" w:cs="Times New Roman"/>
          <w:sz w:val="28"/>
          <w:szCs w:val="28"/>
        </w:rPr>
        <w:t>- реконструкция станции Карымская Забайкальской железной дор</w:t>
      </w:r>
      <w:r w:rsidRPr="009F0BA7">
        <w:rPr>
          <w:rFonts w:ascii="Times New Roman" w:hAnsi="Times New Roman" w:cs="Times New Roman"/>
          <w:sz w:val="28"/>
          <w:szCs w:val="28"/>
        </w:rPr>
        <w:t>о</w:t>
      </w:r>
      <w:r w:rsidRPr="009F0BA7">
        <w:rPr>
          <w:rFonts w:ascii="Times New Roman" w:hAnsi="Times New Roman" w:cs="Times New Roman"/>
          <w:sz w:val="28"/>
          <w:szCs w:val="28"/>
        </w:rPr>
        <w:t>ги-136,0 млн.руб.</w:t>
      </w:r>
    </w:p>
    <w:p w:rsidR="009F0BA7" w:rsidRPr="009F0BA7" w:rsidRDefault="009F0BA7" w:rsidP="009F0BA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F0BA7">
        <w:rPr>
          <w:rFonts w:ascii="Times New Roman" w:hAnsi="Times New Roman" w:cs="Times New Roman"/>
          <w:sz w:val="28"/>
          <w:szCs w:val="28"/>
        </w:rPr>
        <w:t>- строительство корпуса ПТОЛ на ст.Карымская- 234,448 млн.руб.</w:t>
      </w:r>
    </w:p>
    <w:p w:rsidR="009F0BA7" w:rsidRPr="009F0BA7" w:rsidRDefault="009F0BA7" w:rsidP="009F0BA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F0BA7">
        <w:rPr>
          <w:rFonts w:ascii="Times New Roman" w:hAnsi="Times New Roman" w:cs="Times New Roman"/>
          <w:sz w:val="28"/>
          <w:szCs w:val="28"/>
        </w:rPr>
        <w:t>- техническое перевооружение ПС Дарасун- 5,7 млн.руб.;</w:t>
      </w:r>
    </w:p>
    <w:p w:rsidR="009F0BA7" w:rsidRPr="009F0BA7" w:rsidRDefault="009F0BA7" w:rsidP="009F0BA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F0BA7">
        <w:rPr>
          <w:rFonts w:ascii="Times New Roman" w:hAnsi="Times New Roman" w:cs="Times New Roman"/>
          <w:sz w:val="28"/>
          <w:szCs w:val="28"/>
        </w:rPr>
        <w:t>- реконструкция земляного полотна на 6299-6301 км Забайкальской железной дороги- 16,5  млн.руб.</w:t>
      </w:r>
    </w:p>
    <w:p w:rsidR="00FF6CC9" w:rsidRPr="009F0BA7" w:rsidRDefault="00FF6CC9" w:rsidP="00FF6CC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C6A" w:rsidRPr="009F0BA7" w:rsidRDefault="00661C6A" w:rsidP="00661C6A">
      <w:pPr>
        <w:pStyle w:val="ac"/>
        <w:spacing w:line="240" w:lineRule="auto"/>
        <w:ind w:left="0" w:firstLine="708"/>
        <w:jc w:val="both"/>
        <w:rPr>
          <w:szCs w:val="28"/>
        </w:rPr>
      </w:pPr>
      <w:r w:rsidRPr="009F0BA7">
        <w:rPr>
          <w:rFonts w:ascii="Times New Roman" w:hAnsi="Times New Roman" w:cs="Times New Roman"/>
          <w:sz w:val="28"/>
          <w:szCs w:val="28"/>
        </w:rPr>
        <w:t>Объём инвестиций в основной капитал в среднем на одного жителя по итогам 201</w:t>
      </w:r>
      <w:r w:rsidR="009F0BA7" w:rsidRPr="009F0BA7">
        <w:rPr>
          <w:rFonts w:ascii="Times New Roman" w:hAnsi="Times New Roman" w:cs="Times New Roman"/>
          <w:sz w:val="28"/>
          <w:szCs w:val="28"/>
        </w:rPr>
        <w:t>7</w:t>
      </w:r>
      <w:r w:rsidRPr="009F0BA7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F0BA7" w:rsidRPr="009F0BA7">
        <w:rPr>
          <w:rFonts w:ascii="Times New Roman" w:hAnsi="Times New Roman" w:cs="Times New Roman"/>
          <w:sz w:val="28"/>
          <w:szCs w:val="28"/>
        </w:rPr>
        <w:t>12310,3</w:t>
      </w:r>
      <w:r w:rsidRPr="009F0BA7">
        <w:rPr>
          <w:rFonts w:ascii="Times New Roman" w:hAnsi="Times New Roman" w:cs="Times New Roman"/>
          <w:sz w:val="28"/>
          <w:szCs w:val="28"/>
        </w:rPr>
        <w:t xml:space="preserve"> рубля, или </w:t>
      </w:r>
      <w:r w:rsidR="009F0BA7" w:rsidRPr="009F0BA7">
        <w:rPr>
          <w:rFonts w:ascii="Times New Roman" w:hAnsi="Times New Roman" w:cs="Times New Roman"/>
          <w:sz w:val="28"/>
          <w:szCs w:val="28"/>
        </w:rPr>
        <w:t>86,5</w:t>
      </w:r>
      <w:r w:rsidRPr="009F0BA7">
        <w:rPr>
          <w:rFonts w:ascii="Times New Roman" w:hAnsi="Times New Roman" w:cs="Times New Roman"/>
          <w:sz w:val="28"/>
          <w:szCs w:val="28"/>
        </w:rPr>
        <w:t xml:space="preserve">% </w:t>
      </w:r>
      <w:r w:rsidR="00FF6CC9" w:rsidRPr="009F0BA7">
        <w:rPr>
          <w:rFonts w:ascii="Times New Roman" w:hAnsi="Times New Roman" w:cs="Times New Roman"/>
          <w:sz w:val="28"/>
          <w:szCs w:val="28"/>
        </w:rPr>
        <w:t>к</w:t>
      </w:r>
      <w:r w:rsidRPr="009F0BA7">
        <w:rPr>
          <w:rFonts w:ascii="Times New Roman" w:hAnsi="Times New Roman" w:cs="Times New Roman"/>
          <w:sz w:val="28"/>
          <w:szCs w:val="28"/>
        </w:rPr>
        <w:t xml:space="preserve"> отчётному периоду 201</w:t>
      </w:r>
      <w:r w:rsidR="009F0BA7" w:rsidRPr="009F0BA7">
        <w:rPr>
          <w:rFonts w:ascii="Times New Roman" w:hAnsi="Times New Roman" w:cs="Times New Roman"/>
          <w:sz w:val="28"/>
          <w:szCs w:val="28"/>
        </w:rPr>
        <w:t>6</w:t>
      </w:r>
      <w:r w:rsidRPr="009F0BA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F6CC9" w:rsidRPr="009F0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FC" w:rsidRPr="009F0BA7" w:rsidRDefault="00C07BFC" w:rsidP="00C07BFC">
      <w:pPr>
        <w:pStyle w:val="a3"/>
        <w:spacing w:before="60"/>
        <w:ind w:firstLine="708"/>
        <w:jc w:val="left"/>
        <w:rPr>
          <w:szCs w:val="28"/>
        </w:rPr>
      </w:pPr>
      <w:r w:rsidRPr="009F0BA7">
        <w:rPr>
          <w:szCs w:val="28"/>
        </w:rPr>
        <w:t xml:space="preserve">Основные задачи по активизации инвестиционной деятельности: </w:t>
      </w:r>
    </w:p>
    <w:p w:rsidR="00C07BFC" w:rsidRPr="009F0BA7" w:rsidRDefault="00C07BFC" w:rsidP="00C07BFC">
      <w:pPr>
        <w:pStyle w:val="a3"/>
        <w:numPr>
          <w:ilvl w:val="0"/>
          <w:numId w:val="4"/>
        </w:numPr>
        <w:spacing w:before="60"/>
        <w:jc w:val="left"/>
        <w:rPr>
          <w:szCs w:val="28"/>
        </w:rPr>
      </w:pPr>
      <w:r w:rsidRPr="009F0BA7">
        <w:rPr>
          <w:szCs w:val="28"/>
        </w:rPr>
        <w:t>концентрация инвестиционных ресурсов на важнейших объектах экономики;</w:t>
      </w:r>
    </w:p>
    <w:p w:rsidR="00C07BFC" w:rsidRPr="009F0BA7" w:rsidRDefault="00C07BFC" w:rsidP="00C07BFC">
      <w:pPr>
        <w:pStyle w:val="a3"/>
        <w:numPr>
          <w:ilvl w:val="0"/>
          <w:numId w:val="4"/>
        </w:numPr>
        <w:spacing w:before="60"/>
        <w:jc w:val="left"/>
        <w:rPr>
          <w:szCs w:val="28"/>
        </w:rPr>
      </w:pPr>
      <w:r w:rsidRPr="009F0BA7">
        <w:rPr>
          <w:szCs w:val="28"/>
        </w:rPr>
        <w:t>реализация  высокоэффективных проектов;</w:t>
      </w:r>
    </w:p>
    <w:p w:rsidR="00C07BFC" w:rsidRPr="009F0BA7" w:rsidRDefault="00C07BFC" w:rsidP="00C07BFC">
      <w:pPr>
        <w:pStyle w:val="a3"/>
        <w:numPr>
          <w:ilvl w:val="0"/>
          <w:numId w:val="4"/>
        </w:numPr>
        <w:spacing w:before="60"/>
        <w:jc w:val="left"/>
        <w:rPr>
          <w:szCs w:val="28"/>
        </w:rPr>
      </w:pPr>
      <w:r w:rsidRPr="009F0BA7">
        <w:rPr>
          <w:szCs w:val="28"/>
        </w:rPr>
        <w:t>развитие производственной инфраструктуры строительства.</w:t>
      </w:r>
    </w:p>
    <w:p w:rsidR="00171B27" w:rsidRPr="00D8398D" w:rsidRDefault="00171B27" w:rsidP="00171B27">
      <w:pPr>
        <w:pStyle w:val="a3"/>
        <w:spacing w:before="60"/>
        <w:jc w:val="left"/>
        <w:rPr>
          <w:color w:val="FF0000"/>
          <w:szCs w:val="28"/>
        </w:rPr>
      </w:pPr>
    </w:p>
    <w:p w:rsidR="004C1955" w:rsidRPr="009232D0" w:rsidRDefault="00D52A5F" w:rsidP="008656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3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DC5A24" w:rsidRPr="00923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D266A0" w:rsidRPr="00923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Дорожное хозяйство и транспорт</w:t>
      </w:r>
    </w:p>
    <w:p w:rsidR="004C1955" w:rsidRPr="009232D0" w:rsidRDefault="00D266A0" w:rsidP="00D26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2D0">
        <w:rPr>
          <w:rFonts w:ascii="Times New Roman" w:eastAsia="Times New Roman" w:hAnsi="Times New Roman" w:cs="Times New Roman"/>
          <w:sz w:val="28"/>
          <w:szCs w:val="28"/>
        </w:rPr>
        <w:t>Протяженность автомобильных  дорог общего пользования регионального значения, располагающихся в муниципальном районе Карымском районе по показателю «Доля протяженности автомобильных дорог общего пользования местного значения</w:t>
      </w:r>
      <w:r w:rsidR="009E15BD" w:rsidRPr="009232D0">
        <w:rPr>
          <w:rFonts w:ascii="Times New Roman" w:eastAsia="Times New Roman" w:hAnsi="Times New Roman" w:cs="Times New Roman"/>
          <w:sz w:val="28"/>
          <w:szCs w:val="28"/>
        </w:rPr>
        <w:t xml:space="preserve">, не отвечающим нормативным </w:t>
      </w:r>
      <w:r w:rsidR="009E15BD" w:rsidRPr="009232D0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требованиям, в общей протяжённости автомобильных дорог общего пользования местного значения</w:t>
      </w:r>
      <w:r w:rsidRPr="009232D0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 w:rsidR="00471509" w:rsidRPr="009232D0">
        <w:rPr>
          <w:rFonts w:ascii="Times New Roman" w:eastAsia="Times New Roman" w:hAnsi="Times New Roman" w:cs="Times New Roman"/>
          <w:sz w:val="28"/>
          <w:szCs w:val="28"/>
        </w:rPr>
        <w:t xml:space="preserve">отчётном периоде </w:t>
      </w:r>
      <w:r w:rsidRPr="009232D0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9232D0" w:rsidRPr="009232D0">
        <w:rPr>
          <w:rFonts w:ascii="Times New Roman" w:eastAsia="Times New Roman" w:hAnsi="Times New Roman" w:cs="Times New Roman"/>
          <w:sz w:val="28"/>
          <w:szCs w:val="28"/>
        </w:rPr>
        <w:t xml:space="preserve">34,5 </w:t>
      </w:r>
      <w:r w:rsidRPr="009232D0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9232D0" w:rsidRPr="009232D0">
        <w:rPr>
          <w:rFonts w:ascii="Times New Roman" w:eastAsia="Times New Roman" w:hAnsi="Times New Roman" w:cs="Times New Roman"/>
          <w:sz w:val="28"/>
          <w:szCs w:val="28"/>
        </w:rPr>
        <w:t xml:space="preserve">отмечается незначительное снижение </w:t>
      </w:r>
      <w:r w:rsidR="00DA392D" w:rsidRPr="009232D0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9232D0" w:rsidRPr="009232D0">
        <w:rPr>
          <w:rFonts w:ascii="Times New Roman" w:eastAsia="Times New Roman" w:hAnsi="Times New Roman" w:cs="Times New Roman"/>
          <w:sz w:val="28"/>
          <w:szCs w:val="28"/>
        </w:rPr>
        <w:t>я к</w:t>
      </w:r>
      <w:r w:rsidR="00DA392D" w:rsidRPr="009232D0">
        <w:rPr>
          <w:rFonts w:ascii="Times New Roman" w:eastAsia="Times New Roman" w:hAnsi="Times New Roman" w:cs="Times New Roman"/>
          <w:sz w:val="28"/>
          <w:szCs w:val="28"/>
        </w:rPr>
        <w:t xml:space="preserve"> уровню прошлого года</w:t>
      </w:r>
      <w:r w:rsidR="009232D0" w:rsidRPr="009232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4503" w:rsidRPr="009232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7DD3" w:rsidRPr="009232D0" w:rsidRDefault="004F414D" w:rsidP="009232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2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57DD3" w:rsidRPr="009232D0">
        <w:rPr>
          <w:rFonts w:ascii="Times New Roman" w:eastAsia="Times New Roman" w:hAnsi="Times New Roman" w:cs="Times New Roman"/>
          <w:sz w:val="28"/>
          <w:szCs w:val="28"/>
        </w:rPr>
        <w:t>По показателю «Доля населения, проживающего  в населённых пунктах, не имеющих регулярного автобусного и (или) железнодорожного сообщения  с административным центром муниципального района, в общей численности населения муниципального района» в 201</w:t>
      </w:r>
      <w:r w:rsidR="009232D0" w:rsidRPr="009232D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F57DD3" w:rsidRPr="009232D0">
        <w:rPr>
          <w:rFonts w:ascii="Times New Roman" w:eastAsia="Times New Roman" w:hAnsi="Times New Roman" w:cs="Times New Roman"/>
          <w:sz w:val="28"/>
          <w:szCs w:val="28"/>
        </w:rPr>
        <w:t xml:space="preserve"> году про</w:t>
      </w:r>
      <w:r w:rsidR="009232D0" w:rsidRPr="009232D0">
        <w:rPr>
          <w:rFonts w:ascii="Times New Roman" w:eastAsia="Times New Roman" w:hAnsi="Times New Roman" w:cs="Times New Roman"/>
          <w:sz w:val="28"/>
          <w:szCs w:val="28"/>
        </w:rPr>
        <w:t>ведена корректировка , в результате чего данный показатель составил  4,5%</w:t>
      </w:r>
      <w:r w:rsidR="00F57DD3" w:rsidRPr="009232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32D0" w:rsidRPr="009232D0">
        <w:rPr>
          <w:rFonts w:ascii="Times New Roman" w:eastAsia="Times New Roman" w:hAnsi="Times New Roman" w:cs="Times New Roman"/>
          <w:sz w:val="28"/>
          <w:szCs w:val="28"/>
        </w:rPr>
        <w:t xml:space="preserve"> Также повышение данного показателя обусловлено снижением общей численности района и увеличением численности в тех населённых пунктах, где отсутствует транспортное сообщение (автобусное, ж/д).</w:t>
      </w:r>
      <w:r w:rsidR="00F57DD3" w:rsidRPr="009232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C71B1" w:rsidRPr="00D8398D" w:rsidRDefault="00F57DD3" w:rsidP="004845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398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5C4A94" w:rsidRPr="00992306" w:rsidRDefault="00D52A5F" w:rsidP="005C4A9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23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DC5A24" w:rsidRPr="009923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D266A0" w:rsidRPr="009923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Сельское хозяйство</w:t>
      </w:r>
    </w:p>
    <w:p w:rsidR="005C4A94" w:rsidRPr="00D8398D" w:rsidRDefault="005C4A94" w:rsidP="005C4A9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992306" w:rsidRPr="00992306" w:rsidRDefault="00992306" w:rsidP="00992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306">
        <w:rPr>
          <w:rFonts w:ascii="Times New Roman" w:hAnsi="Times New Roman" w:cs="Times New Roman"/>
          <w:sz w:val="28"/>
          <w:szCs w:val="28"/>
        </w:rPr>
        <w:t>На территории района осуществляют свою деятельность 5 коллективных сельскохозяйственных предприятий: ООО «Талачинское», ООО «Урульгинское», ООО «Кадахта», ООО «Виктория», ООО «Родина», 1 крестьянское фермерское хозяйство КФХ «Осадченко» из которых прибыльное 1 хозяйство: ООО «Виктория».</w:t>
      </w:r>
    </w:p>
    <w:p w:rsidR="00992306" w:rsidRPr="00992306" w:rsidRDefault="00992306" w:rsidP="00992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306">
        <w:rPr>
          <w:rFonts w:ascii="Times New Roman" w:hAnsi="Times New Roman" w:cs="Times New Roman"/>
          <w:sz w:val="28"/>
          <w:szCs w:val="28"/>
        </w:rPr>
        <w:t xml:space="preserve">Продукции животноводства произведено на 20,882 млн. руб., в т.ч. прибыльным хозяйством на 4,340 млн. руб. (или 21% от общего производства продукции животноводства). </w:t>
      </w:r>
    </w:p>
    <w:p w:rsidR="00992306" w:rsidRPr="00992306" w:rsidRDefault="00992306" w:rsidP="00992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306">
        <w:rPr>
          <w:rFonts w:ascii="Times New Roman" w:hAnsi="Times New Roman" w:cs="Times New Roman"/>
          <w:sz w:val="28"/>
          <w:szCs w:val="28"/>
        </w:rPr>
        <w:t>Продукции растениеводства произведено на 16,921 млн. руб., из которых 1,276 млн. руб. прибыльным хозяйством (7,5% от общего объема продукции растениеводства).  В 2017 году  в результате чрезвычайной ситуации, связанной с продолжительной почвенно-атмосферной засухой, списаны посевы зерновых культур на площади 700 га, ущерб составил 6  млн. руб., в т.ч. ООО «Урульгинское» – 4,189 млн. руб., ООО «Талачинское» - 1,811 млн. руб.,  на остальной площади не дополучен значительный урожай зерновых культур, вследствие чего  производство зерна составило 854,8 тонн (54% к уровню прошлого года), что сказалось на общем финансовом результате сельскохозяйственных предприятий.</w:t>
      </w:r>
    </w:p>
    <w:p w:rsidR="00992306" w:rsidRPr="00992306" w:rsidRDefault="00992306" w:rsidP="00992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306">
        <w:rPr>
          <w:rFonts w:ascii="Times New Roman" w:hAnsi="Times New Roman" w:cs="Times New Roman"/>
          <w:sz w:val="28"/>
          <w:szCs w:val="28"/>
        </w:rPr>
        <w:t>Производство мяса в сельскохозяйственных организациях составило 255 т., в т.ч. 70,5 т. в прибыльном хозяйстве (38% к общему объему).</w:t>
      </w:r>
    </w:p>
    <w:p w:rsidR="00992306" w:rsidRPr="00992306" w:rsidRDefault="00992306" w:rsidP="00992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306">
        <w:rPr>
          <w:rFonts w:ascii="Times New Roman" w:hAnsi="Times New Roman" w:cs="Times New Roman"/>
          <w:sz w:val="28"/>
          <w:szCs w:val="28"/>
        </w:rPr>
        <w:t>Поголовье КРС в прибыльных организациях 424 головы  или 38% от общего поголовья сельскохозяйственных организациях.</w:t>
      </w:r>
    </w:p>
    <w:p w:rsidR="00992306" w:rsidRPr="00992306" w:rsidRDefault="00992306" w:rsidP="00992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306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за 2017 год составила 23,885 млн. руб., в т.ч. 4,098 млн. руб. (17 % от общей выручки) в прибыльных предприятиях, прибыль 395 тыс. руб. </w:t>
      </w:r>
    </w:p>
    <w:p w:rsidR="00992306" w:rsidRPr="00992306" w:rsidRDefault="00992306" w:rsidP="00992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306">
        <w:rPr>
          <w:rFonts w:ascii="Times New Roman" w:hAnsi="Times New Roman" w:cs="Times New Roman"/>
          <w:sz w:val="28"/>
          <w:szCs w:val="28"/>
        </w:rPr>
        <w:lastRenderedPageBreak/>
        <w:t xml:space="preserve">В 2017 году получено субсидий 10,044 млн. руб., из которых 1,175  млн. руб. прибыльными предприятиями.  Задолженность по оплате труда 94 тыс. руб. – в убыточных предприятиях. Задолженность перед внебюджетными фондами 85 тыс. руб. – в убыточных предприятиях. Задолженность по налогам и сборам 193 тыс. руб., в т.ч. 25 тыс. руб. в прибыльном предприятии. </w:t>
      </w:r>
    </w:p>
    <w:p w:rsidR="00992306" w:rsidRPr="00992306" w:rsidRDefault="00992306" w:rsidP="009923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306">
        <w:rPr>
          <w:rFonts w:ascii="Times New Roman" w:hAnsi="Times New Roman" w:cs="Times New Roman"/>
          <w:sz w:val="28"/>
          <w:szCs w:val="28"/>
        </w:rPr>
        <w:t>Среднемесячная заработная плата в сельскохозяйственных организациях 6728 руб., в прибыльных 8533 руб.</w:t>
      </w:r>
    </w:p>
    <w:p w:rsidR="00272634" w:rsidRPr="00B76539" w:rsidRDefault="00992306" w:rsidP="009923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539">
        <w:rPr>
          <w:rFonts w:ascii="Times New Roman" w:eastAsia="Times New Roman" w:hAnsi="Times New Roman" w:cs="Times New Roman"/>
          <w:sz w:val="28"/>
          <w:szCs w:val="28"/>
        </w:rPr>
        <w:t xml:space="preserve">Показатель «Доля прибыльных сельскохозяйственных организаций в общем их числе» </w:t>
      </w:r>
      <w:r w:rsidR="00B76539" w:rsidRPr="00B76539">
        <w:rPr>
          <w:rFonts w:ascii="Times New Roman" w:eastAsia="Times New Roman" w:hAnsi="Times New Roman" w:cs="Times New Roman"/>
          <w:sz w:val="28"/>
          <w:szCs w:val="28"/>
        </w:rPr>
        <w:t xml:space="preserve"> по итогам 2017 года составил 17 % , </w:t>
      </w:r>
      <w:r w:rsidR="00B76539" w:rsidRPr="00B76539">
        <w:rPr>
          <w:rFonts w:ascii="Times New Roman" w:hAnsi="Times New Roman" w:cs="Times New Roman"/>
          <w:sz w:val="28"/>
          <w:szCs w:val="28"/>
        </w:rPr>
        <w:t>Причиной отклонения по отношению к предыдущему отчетному периоду является увеличение численности убыточных предприятий в результате чрезвычайной ситуации, связанной с продолжительной почвенно-атмосферной засухой, списаны посевы зерновых культур на площади 700 га, ущерб составил 6  млн. руб., в т.ч. ООО «Урульгинское» – 4,189 млн. руб., ООО «Талачинское» - 1,811 млн. руб.</w:t>
      </w:r>
    </w:p>
    <w:p w:rsidR="004C1955" w:rsidRPr="00C51CC3" w:rsidRDefault="00D52A5F" w:rsidP="008656A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1C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DC5A24" w:rsidRPr="00C51C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D266A0" w:rsidRPr="00C51C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</w:t>
      </w:r>
      <w:r w:rsidR="00BB1FF6" w:rsidRPr="00C51C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 w:rsidR="00D266A0" w:rsidRPr="00C51C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C51CC3" w:rsidRPr="00C51CC3" w:rsidRDefault="00C51CC3" w:rsidP="00C51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1CC3">
        <w:rPr>
          <w:rFonts w:ascii="Times New Roman" w:hAnsi="Times New Roman" w:cs="Times New Roman"/>
          <w:sz w:val="28"/>
          <w:szCs w:val="28"/>
        </w:rPr>
        <w:t>Система образования Карымского района на 01.01.2018 года представлена пятнадцатью общеобразовательными учреждениями, десятью учреждениями дошкольного образования, тремя учреждениями дополнител</w:t>
      </w:r>
      <w:r w:rsidRPr="00C51CC3">
        <w:rPr>
          <w:rFonts w:ascii="Times New Roman" w:hAnsi="Times New Roman" w:cs="Times New Roman"/>
          <w:sz w:val="28"/>
          <w:szCs w:val="28"/>
        </w:rPr>
        <w:t>ь</w:t>
      </w:r>
      <w:r w:rsidRPr="00C51CC3">
        <w:rPr>
          <w:rFonts w:ascii="Times New Roman" w:hAnsi="Times New Roman" w:cs="Times New Roman"/>
          <w:sz w:val="28"/>
          <w:szCs w:val="28"/>
        </w:rPr>
        <w:t>ного образования.  Охвачено системой  образования 6 272 человека, из них д</w:t>
      </w:r>
      <w:r w:rsidRPr="00C51CC3">
        <w:rPr>
          <w:rFonts w:ascii="Times New Roman" w:hAnsi="Times New Roman" w:cs="Times New Roman"/>
          <w:sz w:val="28"/>
          <w:szCs w:val="28"/>
        </w:rPr>
        <w:t>о</w:t>
      </w:r>
      <w:r w:rsidRPr="00C51CC3">
        <w:rPr>
          <w:rFonts w:ascii="Times New Roman" w:hAnsi="Times New Roman" w:cs="Times New Roman"/>
          <w:sz w:val="28"/>
          <w:szCs w:val="28"/>
        </w:rPr>
        <w:t>школьным  образованием - 1 681 ребенок, общим образованием  - 4 611 д</w:t>
      </w:r>
      <w:r w:rsidRPr="00C51CC3">
        <w:rPr>
          <w:rFonts w:ascii="Times New Roman" w:hAnsi="Times New Roman" w:cs="Times New Roman"/>
          <w:sz w:val="28"/>
          <w:szCs w:val="28"/>
        </w:rPr>
        <w:t>е</w:t>
      </w:r>
      <w:r w:rsidRPr="00C51CC3">
        <w:rPr>
          <w:rFonts w:ascii="Times New Roman" w:hAnsi="Times New Roman" w:cs="Times New Roman"/>
          <w:sz w:val="28"/>
          <w:szCs w:val="28"/>
        </w:rPr>
        <w:t>тей. В целом контингент обучающихся на протяжении ряда лет остается стабильным.</w:t>
      </w:r>
    </w:p>
    <w:p w:rsidR="00C51CC3" w:rsidRPr="00C51CC3" w:rsidRDefault="00C51CC3" w:rsidP="00C51C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CC3">
        <w:rPr>
          <w:rFonts w:ascii="Times New Roman" w:hAnsi="Times New Roman" w:cs="Times New Roman"/>
          <w:sz w:val="28"/>
          <w:szCs w:val="28"/>
        </w:rPr>
        <w:tab/>
      </w:r>
      <w:r w:rsidRPr="00C51CC3">
        <w:rPr>
          <w:rFonts w:ascii="Times New Roman" w:hAnsi="Times New Roman" w:cs="Times New Roman"/>
          <w:i/>
          <w:sz w:val="28"/>
          <w:szCs w:val="28"/>
        </w:rPr>
        <w:t xml:space="preserve">Развитие системы дошкольного образования    </w:t>
      </w:r>
    </w:p>
    <w:p w:rsidR="00C51CC3" w:rsidRPr="00C51CC3" w:rsidRDefault="00C51CC3" w:rsidP="00C51CC3">
      <w:pPr>
        <w:jc w:val="both"/>
        <w:rPr>
          <w:rFonts w:ascii="Times New Roman" w:hAnsi="Times New Roman" w:cs="Times New Roman"/>
          <w:sz w:val="28"/>
          <w:szCs w:val="28"/>
        </w:rPr>
      </w:pPr>
      <w:r w:rsidRPr="00C51CC3">
        <w:rPr>
          <w:rFonts w:ascii="Times New Roman" w:hAnsi="Times New Roman" w:cs="Times New Roman"/>
          <w:sz w:val="28"/>
          <w:szCs w:val="28"/>
        </w:rPr>
        <w:t xml:space="preserve">          Сеть дошкольных учреждений активно изменяется, в том числе за счет мероприятий подпрограммы «Развитие системы дошкольного образ</w:t>
      </w:r>
      <w:r w:rsidRPr="00C51CC3">
        <w:rPr>
          <w:rFonts w:ascii="Times New Roman" w:hAnsi="Times New Roman" w:cs="Times New Roman"/>
          <w:sz w:val="28"/>
          <w:szCs w:val="28"/>
        </w:rPr>
        <w:t>о</w:t>
      </w:r>
      <w:r w:rsidRPr="00C51CC3">
        <w:rPr>
          <w:rFonts w:ascii="Times New Roman" w:hAnsi="Times New Roman" w:cs="Times New Roman"/>
          <w:sz w:val="28"/>
          <w:szCs w:val="28"/>
        </w:rPr>
        <w:t xml:space="preserve">вания». Общая численность детей дошкольного возраста составляет 3 265 человек.  Численность детей посещающих ДОУ на 01.01.2018 г. – </w:t>
      </w:r>
      <w:r w:rsidRPr="00C51CC3">
        <w:rPr>
          <w:rFonts w:ascii="Times New Roman" w:hAnsi="Times New Roman" w:cs="Times New Roman"/>
          <w:b/>
          <w:sz w:val="28"/>
          <w:szCs w:val="28"/>
        </w:rPr>
        <w:t>1 681</w:t>
      </w:r>
      <w:r w:rsidRPr="00C51CC3">
        <w:rPr>
          <w:rFonts w:ascii="Times New Roman" w:hAnsi="Times New Roman" w:cs="Times New Roman"/>
          <w:sz w:val="28"/>
          <w:szCs w:val="28"/>
        </w:rPr>
        <w:t xml:space="preserve"> человек, что составляет 51 % от общего количества детей дошкольного во</w:t>
      </w:r>
      <w:r w:rsidRPr="00C51CC3">
        <w:rPr>
          <w:rFonts w:ascii="Times New Roman" w:hAnsi="Times New Roman" w:cs="Times New Roman"/>
          <w:sz w:val="28"/>
          <w:szCs w:val="28"/>
        </w:rPr>
        <w:t>з</w:t>
      </w:r>
      <w:r w:rsidRPr="00C51CC3">
        <w:rPr>
          <w:rFonts w:ascii="Times New Roman" w:hAnsi="Times New Roman" w:cs="Times New Roman"/>
          <w:sz w:val="28"/>
          <w:szCs w:val="28"/>
        </w:rPr>
        <w:t xml:space="preserve">раста. </w:t>
      </w:r>
    </w:p>
    <w:p w:rsidR="00C51CC3" w:rsidRPr="00C51CC3" w:rsidRDefault="00C51CC3" w:rsidP="00C51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CC3">
        <w:rPr>
          <w:rFonts w:ascii="Times New Roman" w:hAnsi="Times New Roman" w:cs="Times New Roman"/>
          <w:sz w:val="28"/>
          <w:szCs w:val="28"/>
        </w:rPr>
        <w:t>За последние годы наблюдается положительная динамика охвата детей в возрасте от 1,5 до 7 лет различными формами дошкольного образования: 43% (2013г.), 2017 год- 51%. Увеличение охвата детей стало возможным благодаря открытию в сентябре д</w:t>
      </w:r>
      <w:r w:rsidRPr="00C51CC3">
        <w:rPr>
          <w:rFonts w:ascii="Times New Roman" w:hAnsi="Times New Roman" w:cs="Times New Roman"/>
          <w:sz w:val="28"/>
          <w:szCs w:val="28"/>
        </w:rPr>
        <w:t>о</w:t>
      </w:r>
      <w:r w:rsidRPr="00C51CC3">
        <w:rPr>
          <w:rFonts w:ascii="Times New Roman" w:hAnsi="Times New Roman" w:cs="Times New Roman"/>
          <w:sz w:val="28"/>
          <w:szCs w:val="28"/>
        </w:rPr>
        <w:t xml:space="preserve">полнительной группы полного дня наполняемостью 15 чел. при МОУ СОШ № 5 п. Карымское. За счет средств муниципального бюджета закуплена детская мебель, оборудование для групповых помещений, мягкое, игровое оборудование в соответствии с </w:t>
      </w:r>
      <w:r w:rsidRPr="00C51CC3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санитарно-эпидемиологическими правилами и нормативами</w:t>
      </w:r>
      <w:r w:rsidRPr="00C51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1CC3">
        <w:rPr>
          <w:rFonts w:ascii="Times New Roman" w:hAnsi="Times New Roman" w:cs="Times New Roman"/>
          <w:sz w:val="28"/>
          <w:szCs w:val="28"/>
        </w:rPr>
        <w:t>Получена л</w:t>
      </w:r>
      <w:r w:rsidRPr="00C51CC3">
        <w:rPr>
          <w:rFonts w:ascii="Times New Roman" w:hAnsi="Times New Roman" w:cs="Times New Roman"/>
          <w:sz w:val="28"/>
          <w:szCs w:val="28"/>
        </w:rPr>
        <w:t>и</w:t>
      </w:r>
      <w:r w:rsidRPr="00C51CC3">
        <w:rPr>
          <w:rFonts w:ascii="Times New Roman" w:hAnsi="Times New Roman" w:cs="Times New Roman"/>
          <w:sz w:val="28"/>
          <w:szCs w:val="28"/>
        </w:rPr>
        <w:t>цензия на осуществление образовательной деятельности по программам дошкольного образования.  Кроме того,  закуплена новая детская мебель, оборудование для  групповых помещений,  игровое оборудование в соо</w:t>
      </w:r>
      <w:r w:rsidRPr="00C51CC3">
        <w:rPr>
          <w:rFonts w:ascii="Times New Roman" w:hAnsi="Times New Roman" w:cs="Times New Roman"/>
          <w:sz w:val="28"/>
          <w:szCs w:val="28"/>
        </w:rPr>
        <w:t>т</w:t>
      </w:r>
      <w:r w:rsidRPr="00C51CC3">
        <w:rPr>
          <w:rFonts w:ascii="Times New Roman" w:hAnsi="Times New Roman" w:cs="Times New Roman"/>
          <w:sz w:val="28"/>
          <w:szCs w:val="28"/>
        </w:rPr>
        <w:t>ветствии с санитарно-эпидемиологическими правилами и нормативами в дошкольные группы МОУ ООШ с. Кадахта.   В поселении «Кадахтинское»    решена проблема очередности в детское дошкольное учреждение для детей от 1,6 до 7 лет. В основном проблема очередности в поселках  Карымское и Дарасун остается актуальной для детей в возрасте от 1,6 до 3 лет.</w:t>
      </w:r>
    </w:p>
    <w:p w:rsidR="00C51CC3" w:rsidRPr="00C51CC3" w:rsidRDefault="00C51CC3" w:rsidP="00C51CC3">
      <w:pPr>
        <w:jc w:val="both"/>
        <w:rPr>
          <w:rFonts w:ascii="Times New Roman" w:hAnsi="Times New Roman" w:cs="Times New Roman"/>
          <w:sz w:val="28"/>
          <w:szCs w:val="28"/>
        </w:rPr>
      </w:pPr>
      <w:r w:rsidRPr="00C51CC3">
        <w:rPr>
          <w:rFonts w:ascii="Times New Roman" w:hAnsi="Times New Roman" w:cs="Times New Roman"/>
          <w:sz w:val="28"/>
          <w:szCs w:val="28"/>
        </w:rPr>
        <w:tab/>
        <w:t>В 2017  году за счет средств муниципальной программы  в МДОУ «Светлячок» п. Дарасун проведен ремонт крыши среднего здания в размере 1,543тыс. рублей. В январе 2017 года завершен ремонт крыши, перекрытий, потолков в МДОУ «Детский сад «Теремок» Дарасун. На внебюджетные средства в МДОУ «Детский сад «Малыш» п. Карымское проведена замена ограждения. Во многих учреждения обновлена детская мебель, центры ра</w:t>
      </w:r>
      <w:r w:rsidRPr="00C51CC3">
        <w:rPr>
          <w:rFonts w:ascii="Times New Roman" w:hAnsi="Times New Roman" w:cs="Times New Roman"/>
          <w:sz w:val="28"/>
          <w:szCs w:val="28"/>
        </w:rPr>
        <w:t>з</w:t>
      </w:r>
      <w:r w:rsidRPr="00C51CC3">
        <w:rPr>
          <w:rFonts w:ascii="Times New Roman" w:hAnsi="Times New Roman" w:cs="Times New Roman"/>
          <w:sz w:val="28"/>
          <w:szCs w:val="28"/>
        </w:rPr>
        <w:t>вития, заменены покрытия стен, полов и потолков учреждений.</w:t>
      </w:r>
    </w:p>
    <w:p w:rsidR="00C51CC3" w:rsidRDefault="00C51CC3" w:rsidP="00C51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CC3">
        <w:rPr>
          <w:rFonts w:ascii="Times New Roman" w:hAnsi="Times New Roman" w:cs="Times New Roman"/>
          <w:sz w:val="28"/>
          <w:szCs w:val="28"/>
        </w:rPr>
        <w:t>В течение отчётного периода продолжалась</w:t>
      </w:r>
      <w:r w:rsidRPr="00C51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CC3">
        <w:rPr>
          <w:rFonts w:ascii="Times New Roman" w:hAnsi="Times New Roman" w:cs="Times New Roman"/>
          <w:sz w:val="28"/>
          <w:szCs w:val="28"/>
        </w:rPr>
        <w:t>работа по развитию ка</w:t>
      </w:r>
      <w:r w:rsidRPr="00C51CC3">
        <w:rPr>
          <w:rFonts w:ascii="Times New Roman" w:hAnsi="Times New Roman" w:cs="Times New Roman"/>
          <w:sz w:val="28"/>
          <w:szCs w:val="28"/>
        </w:rPr>
        <w:t>д</w:t>
      </w:r>
      <w:r w:rsidRPr="00C51CC3">
        <w:rPr>
          <w:rFonts w:ascii="Times New Roman" w:hAnsi="Times New Roman" w:cs="Times New Roman"/>
          <w:sz w:val="28"/>
          <w:szCs w:val="28"/>
        </w:rPr>
        <w:t xml:space="preserve">рового потенциала системы дошкольного образования в Карымском районе. С целью повышения статуса работников системы дошкольного образования, активности, инициативы и поощрение их творческих поисков проводится работа по повышению  профессионального уровня педагогов. Увеличение заработной платы позволило привлечь молодых специалистов в дошкольные образовательные учреждения.  В настоящее время в Забайкальском государственном гуманитарно-педагогическом университете по различным специальностям заочно обучается  5 педагогов ДОУ. 15 педагогов дошкольных образовательных учреждений п. Карымское (МДОУ  «Огонек», МДОУ «Малыш», МДОУ «Сказка», МДОУ «Улыбка») в текущем году  вышли на аттестацию и подтвердили соответствие на первую квалификационную категорию. </w:t>
      </w:r>
      <w:r w:rsidRPr="00C51CC3">
        <w:rPr>
          <w:rFonts w:ascii="Times New Roman" w:hAnsi="Times New Roman" w:cs="Times New Roman"/>
          <w:sz w:val="28"/>
          <w:szCs w:val="28"/>
        </w:rPr>
        <w:tab/>
        <w:t>В условиях вариативной образовател</w:t>
      </w:r>
      <w:r w:rsidRPr="00C51CC3">
        <w:rPr>
          <w:rFonts w:ascii="Times New Roman" w:hAnsi="Times New Roman" w:cs="Times New Roman"/>
          <w:sz w:val="28"/>
          <w:szCs w:val="28"/>
        </w:rPr>
        <w:t>ь</w:t>
      </w:r>
      <w:r w:rsidRPr="00C51CC3">
        <w:rPr>
          <w:rFonts w:ascii="Times New Roman" w:hAnsi="Times New Roman" w:cs="Times New Roman"/>
          <w:sz w:val="28"/>
          <w:szCs w:val="28"/>
        </w:rPr>
        <w:t>ной системы в дошкольных учреждениях района  организована кружковая   работа: фун</w:t>
      </w:r>
      <w:r w:rsidRPr="00C51CC3">
        <w:rPr>
          <w:rFonts w:ascii="Times New Roman" w:hAnsi="Times New Roman" w:cs="Times New Roman"/>
          <w:sz w:val="28"/>
          <w:szCs w:val="28"/>
        </w:rPr>
        <w:t>к</w:t>
      </w:r>
      <w:r w:rsidRPr="00C51CC3">
        <w:rPr>
          <w:rFonts w:ascii="Times New Roman" w:hAnsi="Times New Roman" w:cs="Times New Roman"/>
          <w:sz w:val="28"/>
          <w:szCs w:val="28"/>
        </w:rPr>
        <w:t>ционируют 69 кружков различной  направленности, из них:  художестве</w:t>
      </w:r>
      <w:r w:rsidRPr="00C51CC3">
        <w:rPr>
          <w:rFonts w:ascii="Times New Roman" w:hAnsi="Times New Roman" w:cs="Times New Roman"/>
          <w:sz w:val="28"/>
          <w:szCs w:val="28"/>
        </w:rPr>
        <w:t>н</w:t>
      </w:r>
      <w:r w:rsidRPr="00C51CC3">
        <w:rPr>
          <w:rFonts w:ascii="Times New Roman" w:hAnsi="Times New Roman" w:cs="Times New Roman"/>
          <w:sz w:val="28"/>
          <w:szCs w:val="28"/>
        </w:rPr>
        <w:t>но-эстетического развития -32; физкультурно-оздоровительного развития – 10; другие направления – 27. Всего охвачено кружками в ДОУ - 854 ребенка дошкольного возраста, что составляет 50 % от общего числа детей посещающих МДОУ. Два учреждения МДОУ «Детский сад «Сказка» п. Кары</w:t>
      </w:r>
      <w:r w:rsidRPr="00C51CC3">
        <w:rPr>
          <w:rFonts w:ascii="Times New Roman" w:hAnsi="Times New Roman" w:cs="Times New Roman"/>
          <w:sz w:val="28"/>
          <w:szCs w:val="28"/>
        </w:rPr>
        <w:t>м</w:t>
      </w:r>
      <w:r w:rsidRPr="00C51CC3">
        <w:rPr>
          <w:rFonts w:ascii="Times New Roman" w:hAnsi="Times New Roman" w:cs="Times New Roman"/>
          <w:sz w:val="28"/>
          <w:szCs w:val="28"/>
        </w:rPr>
        <w:t>ское, МДОУ «Детский сад «Малыш» п. Карымское имеют лицензию на осуществление образовательной деятельности по дополнительному образ</w:t>
      </w:r>
      <w:r w:rsidRPr="00C51CC3">
        <w:rPr>
          <w:rFonts w:ascii="Times New Roman" w:hAnsi="Times New Roman" w:cs="Times New Roman"/>
          <w:sz w:val="28"/>
          <w:szCs w:val="28"/>
        </w:rPr>
        <w:t>о</w:t>
      </w:r>
      <w:r w:rsidRPr="00C51CC3">
        <w:rPr>
          <w:rFonts w:ascii="Times New Roman" w:hAnsi="Times New Roman" w:cs="Times New Roman"/>
          <w:sz w:val="28"/>
          <w:szCs w:val="28"/>
        </w:rPr>
        <w:t xml:space="preserve">ванию детей дошкольного возраста. </w:t>
      </w:r>
    </w:p>
    <w:p w:rsidR="001E311E" w:rsidRDefault="001E311E" w:rsidP="00C51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11E">
        <w:rPr>
          <w:rFonts w:ascii="Times New Roman" w:hAnsi="Times New Roman" w:cs="Times New Roman"/>
          <w:sz w:val="28"/>
          <w:szCs w:val="28"/>
        </w:rPr>
        <w:lastRenderedPageBreak/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>
        <w:rPr>
          <w:rFonts w:ascii="Times New Roman" w:hAnsi="Times New Roman" w:cs="Times New Roman"/>
          <w:sz w:val="28"/>
          <w:szCs w:val="28"/>
        </w:rPr>
        <w:t xml:space="preserve"> в 2017 году составила 52%, что на 3,64 % больше показателя 2016 года. </w:t>
      </w:r>
    </w:p>
    <w:p w:rsidR="001E311E" w:rsidRDefault="001E311E" w:rsidP="00C51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Снизилась д</w:t>
      </w:r>
      <w:r w:rsidRPr="001E311E">
        <w:rPr>
          <w:rFonts w:ascii="Times New Roman" w:hAnsi="Times New Roman" w:cs="Times New Roman"/>
          <w:sz w:val="28"/>
          <w:szCs w:val="28"/>
        </w:rPr>
        <w:t>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  <w:r>
        <w:rPr>
          <w:rFonts w:ascii="Times New Roman" w:hAnsi="Times New Roman" w:cs="Times New Roman"/>
          <w:sz w:val="28"/>
          <w:szCs w:val="28"/>
        </w:rPr>
        <w:t xml:space="preserve">  с  13 %  в 2016 году до 10% в 2017 году. </w:t>
      </w:r>
    </w:p>
    <w:p w:rsidR="001E311E" w:rsidRDefault="001E311E" w:rsidP="00C51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11E">
        <w:rPr>
          <w:rFonts w:ascii="Times New Roman" w:hAnsi="Times New Roman" w:cs="Times New Roman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осталась на уровне прошлого года и составила 12,5%.</w:t>
      </w:r>
    </w:p>
    <w:p w:rsidR="001E311E" w:rsidRPr="001E311E" w:rsidRDefault="001E311E" w:rsidP="001E311E">
      <w:pPr>
        <w:pStyle w:val="ab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11E">
        <w:rPr>
          <w:rFonts w:ascii="Times New Roman" w:hAnsi="Times New Roman" w:cs="Times New Roman"/>
          <w:i/>
          <w:sz w:val="28"/>
          <w:szCs w:val="28"/>
        </w:rPr>
        <w:t>Развитие системы начального общего, основного общего, среднего о</w:t>
      </w:r>
      <w:r w:rsidRPr="001E311E">
        <w:rPr>
          <w:rFonts w:ascii="Times New Roman" w:hAnsi="Times New Roman" w:cs="Times New Roman"/>
          <w:i/>
          <w:sz w:val="28"/>
          <w:szCs w:val="28"/>
        </w:rPr>
        <w:t>б</w:t>
      </w:r>
      <w:r w:rsidRPr="001E311E">
        <w:rPr>
          <w:rFonts w:ascii="Times New Roman" w:hAnsi="Times New Roman" w:cs="Times New Roman"/>
          <w:i/>
          <w:sz w:val="28"/>
          <w:szCs w:val="28"/>
        </w:rPr>
        <w:t xml:space="preserve">щего образования.          </w:t>
      </w:r>
    </w:p>
    <w:p w:rsidR="001E311E" w:rsidRPr="001E311E" w:rsidRDefault="001E311E" w:rsidP="001E3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11E">
        <w:rPr>
          <w:rFonts w:ascii="Times New Roman" w:hAnsi="Times New Roman" w:cs="Times New Roman"/>
          <w:sz w:val="28"/>
          <w:szCs w:val="28"/>
        </w:rPr>
        <w:t>К содержанию зданий образовательных учреждений предъявляются    особые требования в части санитарно-гигиенических условий,  обеспеч</w:t>
      </w:r>
      <w:r w:rsidRPr="001E311E">
        <w:rPr>
          <w:rFonts w:ascii="Times New Roman" w:hAnsi="Times New Roman" w:cs="Times New Roman"/>
          <w:sz w:val="28"/>
          <w:szCs w:val="28"/>
        </w:rPr>
        <w:t>е</w:t>
      </w:r>
      <w:r w:rsidRPr="001E311E">
        <w:rPr>
          <w:rFonts w:ascii="Times New Roman" w:hAnsi="Times New Roman" w:cs="Times New Roman"/>
          <w:sz w:val="28"/>
          <w:szCs w:val="28"/>
        </w:rPr>
        <w:t>ния  пожарной и антитеррористической безопасности. В целях создания соответствующих условий для содержания детей в муниципальных общеобразов</w:t>
      </w:r>
      <w:r w:rsidRPr="001E311E">
        <w:rPr>
          <w:rFonts w:ascii="Times New Roman" w:hAnsi="Times New Roman" w:cs="Times New Roman"/>
          <w:sz w:val="28"/>
          <w:szCs w:val="28"/>
        </w:rPr>
        <w:t>а</w:t>
      </w:r>
      <w:r w:rsidRPr="001E311E">
        <w:rPr>
          <w:rFonts w:ascii="Times New Roman" w:hAnsi="Times New Roman" w:cs="Times New Roman"/>
          <w:sz w:val="28"/>
          <w:szCs w:val="28"/>
        </w:rPr>
        <w:t>тельных учреждениях за счет средств  Программы    проведена огромная работа по выполнению  указанных требований,  поддержанию и сохран</w:t>
      </w:r>
      <w:r w:rsidRPr="001E311E">
        <w:rPr>
          <w:rFonts w:ascii="Times New Roman" w:hAnsi="Times New Roman" w:cs="Times New Roman"/>
          <w:sz w:val="28"/>
          <w:szCs w:val="28"/>
        </w:rPr>
        <w:t>е</w:t>
      </w:r>
      <w:r w:rsidRPr="001E311E">
        <w:rPr>
          <w:rFonts w:ascii="Times New Roman" w:hAnsi="Times New Roman" w:cs="Times New Roman"/>
          <w:sz w:val="28"/>
          <w:szCs w:val="28"/>
        </w:rPr>
        <w:t>нию инфраструктуры учреждений.  В первую очередь это касается систем  отопления в учреждениях. В 2017 году из муниципальной пр</w:t>
      </w:r>
      <w:r w:rsidRPr="001E311E">
        <w:rPr>
          <w:rFonts w:ascii="Times New Roman" w:hAnsi="Times New Roman" w:cs="Times New Roman"/>
          <w:sz w:val="28"/>
          <w:szCs w:val="28"/>
        </w:rPr>
        <w:t>о</w:t>
      </w:r>
      <w:r w:rsidRPr="001E311E">
        <w:rPr>
          <w:rFonts w:ascii="Times New Roman" w:hAnsi="Times New Roman" w:cs="Times New Roman"/>
          <w:sz w:val="28"/>
          <w:szCs w:val="28"/>
        </w:rPr>
        <w:t>граммы на эти цели было направлено  порядка 100 тысяч рублей. Особое внимание в у</w:t>
      </w:r>
      <w:r w:rsidRPr="001E311E">
        <w:rPr>
          <w:rFonts w:ascii="Times New Roman" w:hAnsi="Times New Roman" w:cs="Times New Roman"/>
          <w:sz w:val="28"/>
          <w:szCs w:val="28"/>
        </w:rPr>
        <w:t>ч</w:t>
      </w:r>
      <w:r w:rsidRPr="001E311E">
        <w:rPr>
          <w:rFonts w:ascii="Times New Roman" w:hAnsi="Times New Roman" w:cs="Times New Roman"/>
          <w:sz w:val="28"/>
          <w:szCs w:val="28"/>
        </w:rPr>
        <w:t>реждении образования  уделяется поставке и безопасному использованию электрической энергии.  Ежемесячно из бюджета района более 1 млн. руб. направляется учреждениям образования на оплату услуг электроснабжения. На проверку состояния работоспособности  электропроводки израсходов</w:t>
      </w:r>
      <w:r w:rsidRPr="001E311E">
        <w:rPr>
          <w:rFonts w:ascii="Times New Roman" w:hAnsi="Times New Roman" w:cs="Times New Roman"/>
          <w:sz w:val="28"/>
          <w:szCs w:val="28"/>
        </w:rPr>
        <w:t>а</w:t>
      </w:r>
      <w:r w:rsidRPr="001E311E">
        <w:rPr>
          <w:rFonts w:ascii="Times New Roman" w:hAnsi="Times New Roman" w:cs="Times New Roman"/>
          <w:sz w:val="28"/>
          <w:szCs w:val="28"/>
        </w:rPr>
        <w:t>но  более 300 т. р. За счет средств муниципального бюджета  в 2017 году  был  частично  произведен ремонт наиболее  ветхих  участков в детском с</w:t>
      </w:r>
      <w:r w:rsidRPr="001E311E">
        <w:rPr>
          <w:rFonts w:ascii="Times New Roman" w:hAnsi="Times New Roman" w:cs="Times New Roman"/>
          <w:sz w:val="28"/>
          <w:szCs w:val="28"/>
        </w:rPr>
        <w:t>а</w:t>
      </w:r>
      <w:r w:rsidRPr="001E311E">
        <w:rPr>
          <w:rFonts w:ascii="Times New Roman" w:hAnsi="Times New Roman" w:cs="Times New Roman"/>
          <w:sz w:val="28"/>
          <w:szCs w:val="28"/>
        </w:rPr>
        <w:t>ду села  Урульга, МОУ СОШ № 5 п. Карымское, детском саду  села Тырг</w:t>
      </w:r>
      <w:r w:rsidRPr="001E311E">
        <w:rPr>
          <w:rFonts w:ascii="Times New Roman" w:hAnsi="Times New Roman" w:cs="Times New Roman"/>
          <w:sz w:val="28"/>
          <w:szCs w:val="28"/>
        </w:rPr>
        <w:t>е</w:t>
      </w:r>
      <w:r w:rsidRPr="001E311E">
        <w:rPr>
          <w:rFonts w:ascii="Times New Roman" w:hAnsi="Times New Roman" w:cs="Times New Roman"/>
          <w:sz w:val="28"/>
          <w:szCs w:val="28"/>
        </w:rPr>
        <w:t>туй. На эти цели только за летние месяцы израсх</w:t>
      </w:r>
      <w:r w:rsidRPr="001E311E">
        <w:rPr>
          <w:rFonts w:ascii="Times New Roman" w:hAnsi="Times New Roman" w:cs="Times New Roman"/>
          <w:sz w:val="28"/>
          <w:szCs w:val="28"/>
        </w:rPr>
        <w:t>о</w:t>
      </w:r>
      <w:r w:rsidRPr="001E311E">
        <w:rPr>
          <w:rFonts w:ascii="Times New Roman" w:hAnsi="Times New Roman" w:cs="Times New Roman"/>
          <w:sz w:val="28"/>
          <w:szCs w:val="28"/>
        </w:rPr>
        <w:t>довано более 100 тысяч рублей. Ответственным направлением работы является  обеспечение п</w:t>
      </w:r>
      <w:r w:rsidRPr="001E311E">
        <w:rPr>
          <w:rFonts w:ascii="Times New Roman" w:hAnsi="Times New Roman" w:cs="Times New Roman"/>
          <w:sz w:val="28"/>
          <w:szCs w:val="28"/>
        </w:rPr>
        <w:t>о</w:t>
      </w:r>
      <w:r w:rsidRPr="001E311E">
        <w:rPr>
          <w:rFonts w:ascii="Times New Roman" w:hAnsi="Times New Roman" w:cs="Times New Roman"/>
          <w:sz w:val="28"/>
          <w:szCs w:val="28"/>
        </w:rPr>
        <w:t>жарной безопасности. В 2017 году  из средств м</w:t>
      </w:r>
      <w:r w:rsidRPr="001E311E">
        <w:rPr>
          <w:rFonts w:ascii="Times New Roman" w:hAnsi="Times New Roman" w:cs="Times New Roman"/>
          <w:sz w:val="28"/>
          <w:szCs w:val="28"/>
        </w:rPr>
        <w:t>у</w:t>
      </w:r>
      <w:r w:rsidRPr="001E311E">
        <w:rPr>
          <w:rFonts w:ascii="Times New Roman" w:hAnsi="Times New Roman" w:cs="Times New Roman"/>
          <w:sz w:val="28"/>
          <w:szCs w:val="28"/>
        </w:rPr>
        <w:t>ниципальной программы на огнезащитную обработку было направлено 707 тысяч рублей приобрет</w:t>
      </w:r>
      <w:r w:rsidRPr="001E311E">
        <w:rPr>
          <w:rFonts w:ascii="Times New Roman" w:hAnsi="Times New Roman" w:cs="Times New Roman"/>
          <w:sz w:val="28"/>
          <w:szCs w:val="28"/>
        </w:rPr>
        <w:t>е</w:t>
      </w:r>
      <w:r w:rsidRPr="001E311E">
        <w:rPr>
          <w:rFonts w:ascii="Times New Roman" w:hAnsi="Times New Roman" w:cs="Times New Roman"/>
          <w:sz w:val="28"/>
          <w:szCs w:val="28"/>
        </w:rPr>
        <w:t>но 78 огнетушителей, на замеры сопротивления изоляции проводки напра</w:t>
      </w:r>
      <w:r w:rsidRPr="001E311E">
        <w:rPr>
          <w:rFonts w:ascii="Times New Roman" w:hAnsi="Times New Roman" w:cs="Times New Roman"/>
          <w:sz w:val="28"/>
          <w:szCs w:val="28"/>
        </w:rPr>
        <w:t>в</w:t>
      </w:r>
      <w:r w:rsidRPr="001E311E">
        <w:rPr>
          <w:rFonts w:ascii="Times New Roman" w:hAnsi="Times New Roman" w:cs="Times New Roman"/>
          <w:sz w:val="28"/>
          <w:szCs w:val="28"/>
        </w:rPr>
        <w:t>лено около 400тысяч рублей. Произведена замена пожарной сигн</w:t>
      </w:r>
      <w:r w:rsidRPr="001E311E">
        <w:rPr>
          <w:rFonts w:ascii="Times New Roman" w:hAnsi="Times New Roman" w:cs="Times New Roman"/>
          <w:sz w:val="28"/>
          <w:szCs w:val="28"/>
        </w:rPr>
        <w:t>а</w:t>
      </w:r>
      <w:r w:rsidRPr="001E311E">
        <w:rPr>
          <w:rFonts w:ascii="Times New Roman" w:hAnsi="Times New Roman" w:cs="Times New Roman"/>
          <w:sz w:val="28"/>
          <w:szCs w:val="28"/>
        </w:rPr>
        <w:t>лизации   в  МОУ СОШ № 1 п. Карымское  на сумму  240 тысяч рублей. Таким обр</w:t>
      </w:r>
      <w:r w:rsidRPr="001E311E">
        <w:rPr>
          <w:rFonts w:ascii="Times New Roman" w:hAnsi="Times New Roman" w:cs="Times New Roman"/>
          <w:sz w:val="28"/>
          <w:szCs w:val="28"/>
        </w:rPr>
        <w:t>а</w:t>
      </w:r>
      <w:r w:rsidRPr="001E311E">
        <w:rPr>
          <w:rFonts w:ascii="Times New Roman" w:hAnsi="Times New Roman" w:cs="Times New Roman"/>
          <w:sz w:val="28"/>
          <w:szCs w:val="28"/>
        </w:rPr>
        <w:t xml:space="preserve">зом, </w:t>
      </w:r>
      <w:r w:rsidRPr="001E311E">
        <w:rPr>
          <w:rFonts w:ascii="Times New Roman" w:hAnsi="Times New Roman" w:cs="Times New Roman"/>
          <w:sz w:val="28"/>
          <w:szCs w:val="28"/>
        </w:rPr>
        <w:lastRenderedPageBreak/>
        <w:t>по состоянию на конец 2017 года доля учащихся, обучающихся в с</w:t>
      </w:r>
      <w:r w:rsidRPr="001E311E">
        <w:rPr>
          <w:rFonts w:ascii="Times New Roman" w:hAnsi="Times New Roman" w:cs="Times New Roman"/>
          <w:sz w:val="28"/>
          <w:szCs w:val="28"/>
        </w:rPr>
        <w:t>о</w:t>
      </w:r>
      <w:r w:rsidRPr="001E311E">
        <w:rPr>
          <w:rFonts w:ascii="Times New Roman" w:hAnsi="Times New Roman" w:cs="Times New Roman"/>
          <w:sz w:val="28"/>
          <w:szCs w:val="28"/>
        </w:rPr>
        <w:t>временных условиях составила  83%.</w:t>
      </w:r>
    </w:p>
    <w:p w:rsidR="001E311E" w:rsidRDefault="001E311E" w:rsidP="001E311E">
      <w:pPr>
        <w:jc w:val="both"/>
        <w:rPr>
          <w:rFonts w:ascii="Times New Roman" w:hAnsi="Times New Roman" w:cs="Times New Roman"/>
          <w:sz w:val="28"/>
          <w:szCs w:val="28"/>
        </w:rPr>
      </w:pPr>
      <w:r w:rsidRPr="001E311E">
        <w:rPr>
          <w:rFonts w:ascii="Times New Roman" w:hAnsi="Times New Roman" w:cs="Times New Roman"/>
          <w:sz w:val="28"/>
          <w:szCs w:val="28"/>
        </w:rPr>
        <w:t xml:space="preserve">         В 2017 году  10 школьных автобусов  осуществляли подвоз детей  к месту учебы. В настоящее время районе к месту обучения подвозится более 350 учащихся,  из них 320 - ежедневно. Из муниципального бюджета на обеспечение топливом автобусов  ежемесячно направляется 350 тысяч рублей, около 500 тысяч  рублей израсходовано  на ремонт  и техническое обслуж</w:t>
      </w:r>
      <w:r w:rsidRPr="001E311E">
        <w:rPr>
          <w:rFonts w:ascii="Times New Roman" w:hAnsi="Times New Roman" w:cs="Times New Roman"/>
          <w:sz w:val="28"/>
          <w:szCs w:val="28"/>
        </w:rPr>
        <w:t>и</w:t>
      </w:r>
      <w:r w:rsidRPr="001E311E">
        <w:rPr>
          <w:rFonts w:ascii="Times New Roman" w:hAnsi="Times New Roman" w:cs="Times New Roman"/>
          <w:sz w:val="28"/>
          <w:szCs w:val="28"/>
        </w:rPr>
        <w:t>вание  школьного транспорта.    В 2017 году значительно снизилась доля детей, охваченных бесплатным питанием,  и составила 15%; общий охват питанием школьников составляет 83-84%.</w:t>
      </w:r>
    </w:p>
    <w:p w:rsidR="001E311E" w:rsidRPr="001E311E" w:rsidRDefault="001E311E" w:rsidP="001E311E">
      <w:pPr>
        <w:pStyle w:val="ab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11E">
        <w:rPr>
          <w:rFonts w:ascii="Times New Roman" w:hAnsi="Times New Roman" w:cs="Times New Roman"/>
          <w:sz w:val="28"/>
          <w:szCs w:val="28"/>
        </w:rPr>
        <w:tab/>
      </w:r>
      <w:r w:rsidRPr="001E311E">
        <w:rPr>
          <w:rFonts w:ascii="Times New Roman" w:hAnsi="Times New Roman" w:cs="Times New Roman"/>
          <w:i/>
          <w:sz w:val="28"/>
          <w:szCs w:val="28"/>
        </w:rPr>
        <w:t>Развитие системы дополнительного образования, отдыха, оздоровл</w:t>
      </w:r>
      <w:r w:rsidRPr="001E311E">
        <w:rPr>
          <w:rFonts w:ascii="Times New Roman" w:hAnsi="Times New Roman" w:cs="Times New Roman"/>
          <w:i/>
          <w:sz w:val="28"/>
          <w:szCs w:val="28"/>
        </w:rPr>
        <w:t>е</w:t>
      </w:r>
      <w:r w:rsidRPr="001E311E">
        <w:rPr>
          <w:rFonts w:ascii="Times New Roman" w:hAnsi="Times New Roman" w:cs="Times New Roman"/>
          <w:i/>
          <w:sz w:val="28"/>
          <w:szCs w:val="28"/>
        </w:rPr>
        <w:t>ния и занятости детей и подростков.</w:t>
      </w:r>
    </w:p>
    <w:p w:rsidR="001E311E" w:rsidRPr="001E311E" w:rsidRDefault="001E311E" w:rsidP="001E311E">
      <w:pPr>
        <w:jc w:val="both"/>
        <w:rPr>
          <w:rFonts w:ascii="Times New Roman" w:hAnsi="Times New Roman" w:cs="Times New Roman"/>
          <w:sz w:val="28"/>
          <w:szCs w:val="28"/>
        </w:rPr>
      </w:pPr>
      <w:r w:rsidRPr="001E311E">
        <w:rPr>
          <w:rFonts w:ascii="Times New Roman" w:hAnsi="Times New Roman" w:cs="Times New Roman"/>
          <w:sz w:val="28"/>
          <w:szCs w:val="28"/>
        </w:rPr>
        <w:t xml:space="preserve">       В рамках проведения мероприятий по профилактике правонарушений, безнадзорности и беспризорности  несовершеннолетних в 2017 году были проведены мероприятия: акция «Все дети – в школу!»,  антинаркотическая  акция «Классный час», олимпиада «Неболит». Традиционно за счет средств муниципального бюджета   в районе проводится мероприятие «Безопасное колесо», в рамках которого в прошедшем году были определены победит</w:t>
      </w:r>
      <w:r w:rsidRPr="001E311E">
        <w:rPr>
          <w:rFonts w:ascii="Times New Roman" w:hAnsi="Times New Roman" w:cs="Times New Roman"/>
          <w:sz w:val="28"/>
          <w:szCs w:val="28"/>
        </w:rPr>
        <w:t>е</w:t>
      </w:r>
      <w:r w:rsidRPr="001E311E">
        <w:rPr>
          <w:rFonts w:ascii="Times New Roman" w:hAnsi="Times New Roman" w:cs="Times New Roman"/>
          <w:sz w:val="28"/>
          <w:szCs w:val="28"/>
        </w:rPr>
        <w:t>ли и призеры конкурса, принявшие участие в региональном конкурсе. В рамках Месячника по военно-патриотическому воспитанию школьников проводились мероприятия: Смотр Песни и строя, Конкурс чтецов, спортивные соревнования. В мае 2017 года с учащимися 10 классов были организ</w:t>
      </w:r>
      <w:r w:rsidRPr="001E311E">
        <w:rPr>
          <w:rFonts w:ascii="Times New Roman" w:hAnsi="Times New Roman" w:cs="Times New Roman"/>
          <w:sz w:val="28"/>
          <w:szCs w:val="28"/>
        </w:rPr>
        <w:t>о</w:t>
      </w:r>
      <w:r w:rsidRPr="001E311E">
        <w:rPr>
          <w:rFonts w:ascii="Times New Roman" w:hAnsi="Times New Roman" w:cs="Times New Roman"/>
          <w:sz w:val="28"/>
          <w:szCs w:val="28"/>
        </w:rPr>
        <w:t>ваны и проведены военно-полевые сборы на базе воинской части за счет средств муниципальной программы.  По итогам учебного года – 15 выпус</w:t>
      </w:r>
      <w:r w:rsidRPr="001E311E">
        <w:rPr>
          <w:rFonts w:ascii="Times New Roman" w:hAnsi="Times New Roman" w:cs="Times New Roman"/>
          <w:sz w:val="28"/>
          <w:szCs w:val="28"/>
        </w:rPr>
        <w:t>к</w:t>
      </w:r>
      <w:r w:rsidRPr="001E311E">
        <w:rPr>
          <w:rFonts w:ascii="Times New Roman" w:hAnsi="Times New Roman" w:cs="Times New Roman"/>
          <w:sz w:val="28"/>
          <w:szCs w:val="28"/>
        </w:rPr>
        <w:t xml:space="preserve">ников, награжденных золотыми и серебряными медалями федерального и регионального уровней,  были поощрены также из средств муниципального бюджета. </w:t>
      </w:r>
    </w:p>
    <w:p w:rsidR="001E311E" w:rsidRPr="001E311E" w:rsidRDefault="001E311E" w:rsidP="001E31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11E">
        <w:rPr>
          <w:rFonts w:ascii="Times New Roman" w:hAnsi="Times New Roman" w:cs="Times New Roman"/>
          <w:sz w:val="28"/>
          <w:szCs w:val="28"/>
        </w:rPr>
        <w:t>В рамках работы по организации отдыха и оздоровления детей в 2017 году была организована работа лагерей дневного пребывания детей, из средств муниципального бюджета выделено 389329,89 рублей. На проведение итоговой аттестации по программам основного и среднего общего о</w:t>
      </w:r>
      <w:r w:rsidRPr="001E311E">
        <w:rPr>
          <w:rFonts w:ascii="Times New Roman" w:hAnsi="Times New Roman" w:cs="Times New Roman"/>
          <w:sz w:val="28"/>
          <w:szCs w:val="28"/>
        </w:rPr>
        <w:t>б</w:t>
      </w:r>
      <w:r w:rsidRPr="001E311E">
        <w:rPr>
          <w:rFonts w:ascii="Times New Roman" w:hAnsi="Times New Roman" w:cs="Times New Roman"/>
          <w:sz w:val="28"/>
          <w:szCs w:val="28"/>
        </w:rPr>
        <w:t>разования из муниципальной программы (организация подвоза, приобретение канцелярии)  было выделено 124000 рублей. Кроме того, из муниц</w:t>
      </w:r>
      <w:r w:rsidRPr="001E311E">
        <w:rPr>
          <w:rFonts w:ascii="Times New Roman" w:hAnsi="Times New Roman" w:cs="Times New Roman"/>
          <w:sz w:val="28"/>
          <w:szCs w:val="28"/>
        </w:rPr>
        <w:t>и</w:t>
      </w:r>
      <w:r w:rsidRPr="001E311E">
        <w:rPr>
          <w:rFonts w:ascii="Times New Roman" w:hAnsi="Times New Roman" w:cs="Times New Roman"/>
          <w:sz w:val="28"/>
          <w:szCs w:val="28"/>
        </w:rPr>
        <w:t>пального бюджета в течение года выделялись средства на приобретение грамот, подарков за участие в соревнованиях различных уровней, През</w:t>
      </w:r>
      <w:r w:rsidRPr="001E311E">
        <w:rPr>
          <w:rFonts w:ascii="Times New Roman" w:hAnsi="Times New Roman" w:cs="Times New Roman"/>
          <w:sz w:val="28"/>
          <w:szCs w:val="28"/>
        </w:rPr>
        <w:t>и</w:t>
      </w:r>
      <w:r w:rsidRPr="001E311E">
        <w:rPr>
          <w:rFonts w:ascii="Times New Roman" w:hAnsi="Times New Roman" w:cs="Times New Roman"/>
          <w:sz w:val="28"/>
          <w:szCs w:val="28"/>
        </w:rPr>
        <w:t>дентских состязаний, победителям и призерам муниципального этапа Вс</w:t>
      </w:r>
      <w:r w:rsidRPr="001E311E">
        <w:rPr>
          <w:rFonts w:ascii="Times New Roman" w:hAnsi="Times New Roman" w:cs="Times New Roman"/>
          <w:sz w:val="28"/>
          <w:szCs w:val="28"/>
        </w:rPr>
        <w:t>е</w:t>
      </w:r>
      <w:r w:rsidRPr="001E311E">
        <w:rPr>
          <w:rFonts w:ascii="Times New Roman" w:hAnsi="Times New Roman" w:cs="Times New Roman"/>
          <w:sz w:val="28"/>
          <w:szCs w:val="28"/>
        </w:rPr>
        <w:t>российской олимпиады школьников, научно-</w:t>
      </w:r>
      <w:r w:rsidRPr="001E311E">
        <w:rPr>
          <w:rFonts w:ascii="Times New Roman" w:hAnsi="Times New Roman" w:cs="Times New Roman"/>
          <w:sz w:val="28"/>
          <w:szCs w:val="28"/>
        </w:rPr>
        <w:lastRenderedPageBreak/>
        <w:t>исследовательской конфере</w:t>
      </w:r>
      <w:r w:rsidRPr="001E311E">
        <w:rPr>
          <w:rFonts w:ascii="Times New Roman" w:hAnsi="Times New Roman" w:cs="Times New Roman"/>
          <w:sz w:val="28"/>
          <w:szCs w:val="28"/>
        </w:rPr>
        <w:t>н</w:t>
      </w:r>
      <w:r w:rsidRPr="001E311E">
        <w:rPr>
          <w:rFonts w:ascii="Times New Roman" w:hAnsi="Times New Roman" w:cs="Times New Roman"/>
          <w:sz w:val="28"/>
          <w:szCs w:val="28"/>
        </w:rPr>
        <w:t>ции «Шаг в науку», Олимпиаде учащихся начальной школы.   На реги</w:t>
      </w:r>
      <w:r w:rsidRPr="001E311E">
        <w:rPr>
          <w:rFonts w:ascii="Times New Roman" w:hAnsi="Times New Roman" w:cs="Times New Roman"/>
          <w:sz w:val="28"/>
          <w:szCs w:val="28"/>
        </w:rPr>
        <w:t>о</w:t>
      </w:r>
      <w:r w:rsidRPr="001E311E">
        <w:rPr>
          <w:rFonts w:ascii="Times New Roman" w:hAnsi="Times New Roman" w:cs="Times New Roman"/>
          <w:sz w:val="28"/>
          <w:szCs w:val="28"/>
        </w:rPr>
        <w:t>нальном этапе Всероссийской олимпиады школьников  по физической культуре  учащиеся  школы №1 п. Карымское  и  школы №1 п. Дарасун: Бубнова Анастасия, Седова Яна, Мыльников Дмитрий – стали призер</w:t>
      </w:r>
      <w:r w:rsidRPr="001E311E">
        <w:rPr>
          <w:rFonts w:ascii="Times New Roman" w:hAnsi="Times New Roman" w:cs="Times New Roman"/>
          <w:sz w:val="28"/>
          <w:szCs w:val="28"/>
        </w:rPr>
        <w:t>а</w:t>
      </w:r>
      <w:r w:rsidRPr="001E311E">
        <w:rPr>
          <w:rFonts w:ascii="Times New Roman" w:hAnsi="Times New Roman" w:cs="Times New Roman"/>
          <w:sz w:val="28"/>
          <w:szCs w:val="28"/>
        </w:rPr>
        <w:t>ми, за что они и их наставники были отмечены премиями руководителя Адм</w:t>
      </w:r>
      <w:r w:rsidRPr="001E311E">
        <w:rPr>
          <w:rFonts w:ascii="Times New Roman" w:hAnsi="Times New Roman" w:cs="Times New Roman"/>
          <w:sz w:val="28"/>
          <w:szCs w:val="28"/>
        </w:rPr>
        <w:t>и</w:t>
      </w:r>
      <w:r w:rsidRPr="001E311E">
        <w:rPr>
          <w:rFonts w:ascii="Times New Roman" w:hAnsi="Times New Roman" w:cs="Times New Roman"/>
          <w:sz w:val="28"/>
          <w:szCs w:val="28"/>
        </w:rPr>
        <w:t>нистрации. В 2017 году Петров Дмитрий  - ученик  МОУ СОШ № 2 п. К</w:t>
      </w:r>
      <w:r w:rsidRPr="001E311E">
        <w:rPr>
          <w:rFonts w:ascii="Times New Roman" w:hAnsi="Times New Roman" w:cs="Times New Roman"/>
          <w:sz w:val="28"/>
          <w:szCs w:val="28"/>
        </w:rPr>
        <w:t>а</w:t>
      </w:r>
      <w:r w:rsidRPr="001E311E">
        <w:rPr>
          <w:rFonts w:ascii="Times New Roman" w:hAnsi="Times New Roman" w:cs="Times New Roman"/>
          <w:sz w:val="28"/>
          <w:szCs w:val="28"/>
        </w:rPr>
        <w:t xml:space="preserve">рымское,  занял  первое место  в региональном  этапе Научно-практической  конференции «Шаг в науку»  по предмету «информатика» и представлял регион  в заключительном этапе в г. Санкт- Петербург. </w:t>
      </w:r>
    </w:p>
    <w:p w:rsidR="001E311E" w:rsidRPr="001E311E" w:rsidRDefault="001E311E" w:rsidP="001E31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11E">
        <w:rPr>
          <w:rFonts w:ascii="Times New Roman" w:hAnsi="Times New Roman" w:cs="Times New Roman"/>
          <w:sz w:val="28"/>
          <w:szCs w:val="28"/>
        </w:rPr>
        <w:t xml:space="preserve">    В 2017 году в учреждениями  дополнительного образования реал</w:t>
      </w:r>
      <w:r w:rsidRPr="001E311E">
        <w:rPr>
          <w:rFonts w:ascii="Times New Roman" w:hAnsi="Times New Roman" w:cs="Times New Roman"/>
          <w:sz w:val="28"/>
          <w:szCs w:val="28"/>
        </w:rPr>
        <w:t>и</w:t>
      </w:r>
      <w:r w:rsidRPr="001E311E">
        <w:rPr>
          <w:rFonts w:ascii="Times New Roman" w:hAnsi="Times New Roman" w:cs="Times New Roman"/>
          <w:sz w:val="28"/>
          <w:szCs w:val="28"/>
        </w:rPr>
        <w:t>зовывалось 17 направлений, в которых  занималось 2709 детей и взрослых. В районе работает три учреждения дополнительного образования: Дом творчества, Школа «Мир искусства», Детско-юношеская спортивная школа. Направления деятельности учреждений дополнительного образования детей и взрослых: художественное – 796, социально- педагогическое –19 ,  вое</w:t>
      </w:r>
      <w:r w:rsidRPr="001E311E">
        <w:rPr>
          <w:rFonts w:ascii="Times New Roman" w:hAnsi="Times New Roman" w:cs="Times New Roman"/>
          <w:sz w:val="28"/>
          <w:szCs w:val="28"/>
        </w:rPr>
        <w:t>н</w:t>
      </w:r>
      <w:r w:rsidRPr="001E311E">
        <w:rPr>
          <w:rFonts w:ascii="Times New Roman" w:hAnsi="Times New Roman" w:cs="Times New Roman"/>
          <w:sz w:val="28"/>
          <w:szCs w:val="28"/>
        </w:rPr>
        <w:t>но-патриотическое – 26,   физкультурно-спортивное -210, техническое – 30, естественно-научное – 62; музыкальное искусство – 99,  хореография – 36, изобразительное искусство – 105, эстетическое развитие – 30;     воле</w:t>
      </w:r>
      <w:r w:rsidRPr="001E311E">
        <w:rPr>
          <w:rFonts w:ascii="Times New Roman" w:hAnsi="Times New Roman" w:cs="Times New Roman"/>
          <w:sz w:val="28"/>
          <w:szCs w:val="28"/>
        </w:rPr>
        <w:t>й</w:t>
      </w:r>
      <w:r w:rsidRPr="001E311E">
        <w:rPr>
          <w:rFonts w:ascii="Times New Roman" w:hAnsi="Times New Roman" w:cs="Times New Roman"/>
          <w:sz w:val="28"/>
          <w:szCs w:val="28"/>
        </w:rPr>
        <w:t>бол – 336, аэробика – 48, каратэ – 49, теннис-футбол – 55.</w:t>
      </w:r>
    </w:p>
    <w:p w:rsidR="001E311E" w:rsidRPr="001E311E" w:rsidRDefault="001E311E" w:rsidP="001E3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11E">
        <w:rPr>
          <w:rFonts w:ascii="Times New Roman" w:eastAsia="Times New Roman" w:hAnsi="Times New Roman" w:cs="Times New Roman"/>
          <w:sz w:val="28"/>
          <w:szCs w:val="28"/>
        </w:rPr>
        <w:t>В отчётном периоде увеличилась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до 3,9 %.</w:t>
      </w:r>
    </w:p>
    <w:p w:rsidR="001E311E" w:rsidRPr="001E311E" w:rsidRDefault="001E311E" w:rsidP="001E3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11E">
        <w:rPr>
          <w:rFonts w:ascii="Times New Roman" w:eastAsia="Times New Roman" w:hAnsi="Times New Roman" w:cs="Times New Roman"/>
          <w:sz w:val="28"/>
          <w:szCs w:val="28"/>
        </w:rPr>
        <w:t>Увеличилась доля детей в возрасте 5 - 18 лет, 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62%.</w:t>
      </w:r>
    </w:p>
    <w:p w:rsidR="001E311E" w:rsidRPr="001E311E" w:rsidRDefault="001E311E" w:rsidP="001E31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113" w:rsidRPr="00486F4B" w:rsidRDefault="00334306" w:rsidP="008656A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6F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E27113" w:rsidRPr="00486F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Развитие культуры</w:t>
      </w:r>
      <w:r w:rsidR="00DE2802" w:rsidRPr="00486F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физической культуры и спорта</w:t>
      </w:r>
    </w:p>
    <w:p w:rsidR="00DE2802" w:rsidRPr="00D8398D" w:rsidRDefault="00DE2802" w:rsidP="00E271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486F4B" w:rsidRPr="00486F4B" w:rsidRDefault="00486F4B" w:rsidP="00486F4B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4B">
        <w:rPr>
          <w:rFonts w:ascii="Times New Roman" w:hAnsi="Times New Roman" w:cs="Times New Roman"/>
          <w:b/>
          <w:sz w:val="28"/>
          <w:szCs w:val="28"/>
        </w:rPr>
        <w:t xml:space="preserve">Сеть учреждений культуры муниципального района </w:t>
      </w:r>
    </w:p>
    <w:p w:rsidR="00486F4B" w:rsidRPr="00486F4B" w:rsidRDefault="00486F4B" w:rsidP="00486F4B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4B">
        <w:rPr>
          <w:rFonts w:ascii="Times New Roman" w:hAnsi="Times New Roman" w:cs="Times New Roman"/>
          <w:b/>
          <w:sz w:val="28"/>
          <w:szCs w:val="28"/>
        </w:rPr>
        <w:t>«Карымский район» в 2017 году</w:t>
      </w:r>
    </w:p>
    <w:tbl>
      <w:tblPr>
        <w:tblW w:w="91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0"/>
        <w:gridCol w:w="2400"/>
      </w:tblGrid>
      <w:tr w:rsidR="00486F4B" w:rsidRPr="00486F4B" w:rsidTr="007D52B6">
        <w:tc>
          <w:tcPr>
            <w:tcW w:w="672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240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86F4B" w:rsidRPr="00486F4B" w:rsidTr="007D52B6">
        <w:tc>
          <w:tcPr>
            <w:tcW w:w="6720" w:type="dxa"/>
          </w:tcPr>
          <w:p w:rsidR="00486F4B" w:rsidRPr="00486F4B" w:rsidRDefault="00486F4B" w:rsidP="00486F4B">
            <w:pPr>
              <w:tabs>
                <w:tab w:val="right" w:pos="6221"/>
              </w:tabs>
              <w:spacing w:line="24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УК со статусом юридического лица: </w:t>
            </w:r>
            <w:r w:rsidRPr="00486F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40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86F4B" w:rsidRPr="00486F4B" w:rsidTr="007D52B6">
        <w:tc>
          <w:tcPr>
            <w:tcW w:w="6720" w:type="dxa"/>
          </w:tcPr>
          <w:p w:rsidR="00486F4B" w:rsidRPr="00486F4B" w:rsidRDefault="00486F4B" w:rsidP="00486F4B">
            <w:pPr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</w:t>
            </w:r>
          </w:p>
        </w:tc>
        <w:tc>
          <w:tcPr>
            <w:tcW w:w="2400" w:type="dxa"/>
          </w:tcPr>
          <w:p w:rsidR="00486F4B" w:rsidRPr="00486F4B" w:rsidRDefault="00486F4B" w:rsidP="00486F4B">
            <w:pPr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F4B" w:rsidRPr="00486F4B" w:rsidTr="007D52B6">
        <w:tc>
          <w:tcPr>
            <w:tcW w:w="6720" w:type="dxa"/>
          </w:tcPr>
          <w:p w:rsidR="00486F4B" w:rsidRPr="00486F4B" w:rsidRDefault="00486F4B" w:rsidP="00486F4B">
            <w:pPr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 xml:space="preserve">УК клубного типа: </w:t>
            </w:r>
          </w:p>
        </w:tc>
        <w:tc>
          <w:tcPr>
            <w:tcW w:w="240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86F4B" w:rsidRPr="00486F4B" w:rsidTr="007D52B6">
        <w:tc>
          <w:tcPr>
            <w:tcW w:w="6720" w:type="dxa"/>
          </w:tcPr>
          <w:p w:rsidR="00486F4B" w:rsidRPr="00486F4B" w:rsidRDefault="00486F4B" w:rsidP="00486F4B">
            <w:pPr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Межпоселенческих МУК МБКЦ</w:t>
            </w:r>
          </w:p>
        </w:tc>
        <w:tc>
          <w:tcPr>
            <w:tcW w:w="240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F4B" w:rsidRPr="00486F4B" w:rsidTr="007D52B6">
        <w:tc>
          <w:tcPr>
            <w:tcW w:w="6720" w:type="dxa"/>
          </w:tcPr>
          <w:p w:rsidR="00486F4B" w:rsidRPr="00486F4B" w:rsidRDefault="00486F4B" w:rsidP="00486F4B">
            <w:pPr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Сельских (структурные подразд.)</w:t>
            </w:r>
          </w:p>
        </w:tc>
        <w:tc>
          <w:tcPr>
            <w:tcW w:w="240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6F4B" w:rsidRPr="00486F4B" w:rsidTr="007D52B6">
        <w:tc>
          <w:tcPr>
            <w:tcW w:w="6720" w:type="dxa"/>
          </w:tcPr>
          <w:p w:rsidR="00486F4B" w:rsidRPr="00486F4B" w:rsidRDefault="00486F4B" w:rsidP="00486F4B">
            <w:pPr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Городских </w:t>
            </w:r>
          </w:p>
        </w:tc>
        <w:tc>
          <w:tcPr>
            <w:tcW w:w="240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F4B" w:rsidRPr="00486F4B" w:rsidTr="007D52B6">
        <w:tc>
          <w:tcPr>
            <w:tcW w:w="672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Библиотек:</w:t>
            </w:r>
          </w:p>
        </w:tc>
        <w:tc>
          <w:tcPr>
            <w:tcW w:w="240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86F4B" w:rsidRPr="00486F4B" w:rsidTr="007D52B6">
        <w:tc>
          <w:tcPr>
            <w:tcW w:w="672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Межпоселенческих МУК МБКЦ</w:t>
            </w:r>
          </w:p>
        </w:tc>
        <w:tc>
          <w:tcPr>
            <w:tcW w:w="240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F4B" w:rsidRPr="00486F4B" w:rsidTr="007D52B6">
        <w:tc>
          <w:tcPr>
            <w:tcW w:w="672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Сельских (структурные по</w:t>
            </w: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>разд.)</w:t>
            </w:r>
          </w:p>
        </w:tc>
        <w:tc>
          <w:tcPr>
            <w:tcW w:w="240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6F4B" w:rsidRPr="00486F4B" w:rsidTr="007D52B6">
        <w:tc>
          <w:tcPr>
            <w:tcW w:w="672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Городских </w:t>
            </w:r>
          </w:p>
        </w:tc>
        <w:tc>
          <w:tcPr>
            <w:tcW w:w="240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F4B" w:rsidRPr="00486F4B" w:rsidTr="007D52B6">
        <w:tc>
          <w:tcPr>
            <w:tcW w:w="672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>Детских школ искусств (Школа «Мир искусства»):</w:t>
            </w:r>
          </w:p>
        </w:tc>
        <w:tc>
          <w:tcPr>
            <w:tcW w:w="2400" w:type="dxa"/>
          </w:tcPr>
          <w:p w:rsidR="00486F4B" w:rsidRPr="00486F4B" w:rsidRDefault="00486F4B" w:rsidP="00486F4B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86F4B" w:rsidRPr="00486F4B" w:rsidRDefault="00486F4B" w:rsidP="00486F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F4B" w:rsidRPr="00486F4B" w:rsidRDefault="00486F4B" w:rsidP="00486F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>В 2017 году создано новое учре</w:t>
      </w:r>
      <w:r w:rsidRPr="00486F4B">
        <w:rPr>
          <w:rFonts w:ascii="Times New Roman" w:hAnsi="Times New Roman" w:cs="Times New Roman"/>
          <w:sz w:val="28"/>
          <w:szCs w:val="28"/>
        </w:rPr>
        <w:t>ж</w:t>
      </w:r>
      <w:r w:rsidRPr="00486F4B">
        <w:rPr>
          <w:rFonts w:ascii="Times New Roman" w:hAnsi="Times New Roman" w:cs="Times New Roman"/>
          <w:sz w:val="28"/>
          <w:szCs w:val="28"/>
        </w:rPr>
        <w:t>дение культуры районного уровня  -  муниципальное учреждение культуры «Межпоселенческий би</w:t>
      </w:r>
      <w:r w:rsidRPr="00486F4B">
        <w:rPr>
          <w:rFonts w:ascii="Times New Roman" w:hAnsi="Times New Roman" w:cs="Times New Roman"/>
          <w:sz w:val="28"/>
          <w:szCs w:val="28"/>
        </w:rPr>
        <w:t>б</w:t>
      </w:r>
      <w:r w:rsidRPr="00486F4B">
        <w:rPr>
          <w:rFonts w:ascii="Times New Roman" w:hAnsi="Times New Roman" w:cs="Times New Roman"/>
          <w:sz w:val="28"/>
          <w:szCs w:val="28"/>
        </w:rPr>
        <w:t xml:space="preserve">лиотечно-культурный центр» муниципального района «Карымский район».  </w:t>
      </w:r>
    </w:p>
    <w:p w:rsidR="00486F4B" w:rsidRPr="00486F4B" w:rsidRDefault="00486F4B" w:rsidP="00486F4B">
      <w:pPr>
        <w:spacing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>В структуру, которого (как обособленные структурные подразд</w:t>
      </w:r>
      <w:r w:rsidRPr="00486F4B">
        <w:rPr>
          <w:rFonts w:ascii="Times New Roman" w:hAnsi="Times New Roman" w:cs="Times New Roman"/>
          <w:sz w:val="28"/>
          <w:szCs w:val="28"/>
        </w:rPr>
        <w:t>е</w:t>
      </w:r>
      <w:r w:rsidRPr="00486F4B">
        <w:rPr>
          <w:rFonts w:ascii="Times New Roman" w:hAnsi="Times New Roman" w:cs="Times New Roman"/>
          <w:sz w:val="28"/>
          <w:szCs w:val="28"/>
        </w:rPr>
        <w:t>ления) вошли: Районная библиотека; Районный дом культуры; Музей ист</w:t>
      </w:r>
      <w:r w:rsidRPr="00486F4B">
        <w:rPr>
          <w:rFonts w:ascii="Times New Roman" w:hAnsi="Times New Roman" w:cs="Times New Roman"/>
          <w:sz w:val="28"/>
          <w:szCs w:val="28"/>
        </w:rPr>
        <w:t>о</w:t>
      </w:r>
      <w:r w:rsidRPr="00486F4B">
        <w:rPr>
          <w:rFonts w:ascii="Times New Roman" w:hAnsi="Times New Roman" w:cs="Times New Roman"/>
          <w:sz w:val="28"/>
          <w:szCs w:val="28"/>
        </w:rPr>
        <w:t>рии и культуры; Сельские клубы; Сельские библиотеки. Всего зарегистр</w:t>
      </w:r>
      <w:r w:rsidRPr="00486F4B">
        <w:rPr>
          <w:rFonts w:ascii="Times New Roman" w:hAnsi="Times New Roman" w:cs="Times New Roman"/>
          <w:sz w:val="28"/>
          <w:szCs w:val="28"/>
        </w:rPr>
        <w:t>и</w:t>
      </w:r>
      <w:r w:rsidRPr="00486F4B">
        <w:rPr>
          <w:rFonts w:ascii="Times New Roman" w:hAnsi="Times New Roman" w:cs="Times New Roman"/>
          <w:sz w:val="28"/>
          <w:szCs w:val="28"/>
        </w:rPr>
        <w:t xml:space="preserve">ровано 11 структурных подразделений. </w:t>
      </w:r>
    </w:p>
    <w:p w:rsidR="00486F4B" w:rsidRPr="00486F4B" w:rsidRDefault="00486F4B" w:rsidP="00486F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>Культурно - досуговая деятельность – особая сфера жизни каждого человека. Именно она, при правильной организации создает каждому человеку возможность реализовать себя, пережить чувство успеха, ощущение своей нужности и полезности, уверенности в собственных силах, что п</w:t>
      </w:r>
      <w:r w:rsidRPr="00486F4B">
        <w:rPr>
          <w:rFonts w:ascii="Times New Roman" w:hAnsi="Times New Roman" w:cs="Times New Roman"/>
          <w:sz w:val="28"/>
          <w:szCs w:val="28"/>
        </w:rPr>
        <w:t>о</w:t>
      </w:r>
      <w:r w:rsidRPr="00486F4B">
        <w:rPr>
          <w:rFonts w:ascii="Times New Roman" w:hAnsi="Times New Roman" w:cs="Times New Roman"/>
          <w:sz w:val="28"/>
          <w:szCs w:val="28"/>
        </w:rPr>
        <w:t xml:space="preserve">вышает нравственную устойчивость человека.  </w:t>
      </w:r>
    </w:p>
    <w:p w:rsidR="00E16C26" w:rsidRPr="00486F4B" w:rsidRDefault="00D40FA2" w:rsidP="00D4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учреждениями культуры в районе от нормативной потребности составляет по итогам года 83%- клубами и учреждениями клубного типа, 95%- библиотеками. На период 2018-2019 годов  в связи с централизацией сети учреждений культуры планируется снизить данный показатель до 65%. </w:t>
      </w:r>
    </w:p>
    <w:p w:rsidR="00D40FA2" w:rsidRPr="00486F4B" w:rsidRDefault="00D40FA2" w:rsidP="00D4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 по сравнению с отчётным периодом 201</w:t>
      </w:r>
      <w:r w:rsidR="00486F4B" w:rsidRPr="00486F4B">
        <w:rPr>
          <w:rFonts w:ascii="Times New Roman" w:hAnsi="Times New Roman" w:cs="Times New Roman"/>
          <w:sz w:val="28"/>
          <w:szCs w:val="28"/>
        </w:rPr>
        <w:t>6</w:t>
      </w:r>
      <w:r w:rsidRPr="00486F4B">
        <w:rPr>
          <w:rFonts w:ascii="Times New Roman" w:hAnsi="Times New Roman" w:cs="Times New Roman"/>
          <w:sz w:val="28"/>
          <w:szCs w:val="28"/>
        </w:rPr>
        <w:t xml:space="preserve"> года выросла незначительно и составила в 201</w:t>
      </w:r>
      <w:r w:rsidR="00486F4B" w:rsidRPr="00486F4B">
        <w:rPr>
          <w:rFonts w:ascii="Times New Roman" w:hAnsi="Times New Roman" w:cs="Times New Roman"/>
          <w:sz w:val="28"/>
          <w:szCs w:val="28"/>
        </w:rPr>
        <w:t>7</w:t>
      </w:r>
      <w:r w:rsidRPr="00486F4B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486F4B" w:rsidRPr="00486F4B">
        <w:rPr>
          <w:rFonts w:ascii="Times New Roman" w:hAnsi="Times New Roman" w:cs="Times New Roman"/>
          <w:sz w:val="28"/>
          <w:szCs w:val="28"/>
        </w:rPr>
        <w:t>9,5</w:t>
      </w:r>
      <w:r w:rsidRPr="00486F4B">
        <w:rPr>
          <w:rFonts w:ascii="Times New Roman" w:hAnsi="Times New Roman" w:cs="Times New Roman"/>
          <w:sz w:val="28"/>
          <w:szCs w:val="28"/>
        </w:rPr>
        <w:t>%. Среди обучающихся в общей их численности доля занимающихся спортом составила 5</w:t>
      </w:r>
      <w:r w:rsidR="00486F4B" w:rsidRPr="00486F4B">
        <w:rPr>
          <w:rFonts w:ascii="Times New Roman" w:hAnsi="Times New Roman" w:cs="Times New Roman"/>
          <w:sz w:val="28"/>
          <w:szCs w:val="28"/>
        </w:rPr>
        <w:t>8,3</w:t>
      </w:r>
      <w:r w:rsidRPr="00486F4B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40FA2" w:rsidRPr="00D8398D" w:rsidRDefault="00D40FA2" w:rsidP="00D40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1955" w:rsidRPr="00486F4B" w:rsidRDefault="00723691" w:rsidP="00486F4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8398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2802" w:rsidRPr="00486F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DC5A24" w:rsidRPr="00486F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CB4739" w:rsidRPr="00486F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19439A" w:rsidRPr="00486F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муниципальным </w:t>
      </w:r>
      <w:r w:rsidR="00CB4739" w:rsidRPr="00486F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имуществом</w:t>
      </w:r>
    </w:p>
    <w:p w:rsidR="00486F4B" w:rsidRPr="00326427" w:rsidRDefault="00486F4B" w:rsidP="00486F4B">
      <w:pPr>
        <w:pStyle w:val="aa"/>
        <w:ind w:firstLine="708"/>
        <w:jc w:val="both"/>
        <w:rPr>
          <w:sz w:val="28"/>
          <w:szCs w:val="28"/>
        </w:rPr>
      </w:pPr>
      <w:r w:rsidRPr="00326427">
        <w:rPr>
          <w:sz w:val="28"/>
          <w:szCs w:val="28"/>
        </w:rPr>
        <w:t>По состоянию на 01.01.2018 г</w:t>
      </w:r>
      <w:r w:rsidRPr="00326427">
        <w:rPr>
          <w:b/>
          <w:sz w:val="28"/>
          <w:szCs w:val="28"/>
        </w:rPr>
        <w:t>. в</w:t>
      </w:r>
      <w:r w:rsidRPr="00326427">
        <w:rPr>
          <w:sz w:val="28"/>
          <w:szCs w:val="28"/>
        </w:rPr>
        <w:t xml:space="preserve"> реестре муниципального имущ</w:t>
      </w:r>
      <w:r w:rsidRPr="00326427">
        <w:rPr>
          <w:sz w:val="28"/>
          <w:szCs w:val="28"/>
        </w:rPr>
        <w:t>е</w:t>
      </w:r>
      <w:r w:rsidRPr="00326427">
        <w:rPr>
          <w:sz w:val="28"/>
          <w:szCs w:val="28"/>
        </w:rPr>
        <w:t xml:space="preserve">ства муниципального района «Карымский район» учтено 140 объектов недвижимого имущества, относящихся к  муниципальной собственности </w:t>
      </w:r>
      <w:r w:rsidRPr="00326427">
        <w:rPr>
          <w:sz w:val="28"/>
          <w:szCs w:val="28"/>
        </w:rPr>
        <w:lastRenderedPageBreak/>
        <w:t>района, из них 81 объект передан в оперативное управление муниципал</w:t>
      </w:r>
      <w:r w:rsidRPr="00326427">
        <w:rPr>
          <w:sz w:val="28"/>
          <w:szCs w:val="28"/>
        </w:rPr>
        <w:t>ь</w:t>
      </w:r>
      <w:r w:rsidRPr="00326427">
        <w:rPr>
          <w:sz w:val="28"/>
          <w:szCs w:val="28"/>
        </w:rPr>
        <w:t>ным учреждениям района, 24 объекта недвижимого имущества казны  пер</w:t>
      </w:r>
      <w:r w:rsidRPr="00326427">
        <w:rPr>
          <w:sz w:val="28"/>
          <w:szCs w:val="28"/>
        </w:rPr>
        <w:t>е</w:t>
      </w:r>
      <w:r w:rsidRPr="00326427">
        <w:rPr>
          <w:sz w:val="28"/>
          <w:szCs w:val="28"/>
        </w:rPr>
        <w:t>даны в аренду юридическим и</w:t>
      </w:r>
      <w:r>
        <w:rPr>
          <w:sz w:val="28"/>
          <w:szCs w:val="28"/>
        </w:rPr>
        <w:t xml:space="preserve"> физическим лицам. Общая площадь </w:t>
      </w:r>
      <w:r w:rsidRPr="00326427">
        <w:rPr>
          <w:sz w:val="28"/>
          <w:szCs w:val="28"/>
        </w:rPr>
        <w:t xml:space="preserve"> объектов имущества, находящихся в собственности муниципального района на о</w:t>
      </w:r>
      <w:r w:rsidRPr="00326427">
        <w:rPr>
          <w:sz w:val="28"/>
          <w:szCs w:val="28"/>
        </w:rPr>
        <w:t>т</w:t>
      </w:r>
      <w:r w:rsidRPr="00326427">
        <w:rPr>
          <w:sz w:val="28"/>
          <w:szCs w:val="28"/>
        </w:rPr>
        <w:t>чётную дату составляет 85,13 тыс. кв.м.</w:t>
      </w:r>
    </w:p>
    <w:p w:rsidR="00486F4B" w:rsidRDefault="00486F4B" w:rsidP="00486F4B">
      <w:pPr>
        <w:pStyle w:val="aa"/>
        <w:ind w:firstLine="708"/>
        <w:jc w:val="both"/>
        <w:rPr>
          <w:sz w:val="28"/>
          <w:szCs w:val="28"/>
        </w:rPr>
      </w:pPr>
      <w:r w:rsidRPr="00855F0E">
        <w:rPr>
          <w:color w:val="FF0000"/>
          <w:sz w:val="28"/>
          <w:szCs w:val="28"/>
        </w:rPr>
        <w:t xml:space="preserve">        </w:t>
      </w:r>
      <w:r w:rsidRPr="009F163C">
        <w:rPr>
          <w:sz w:val="28"/>
          <w:szCs w:val="28"/>
        </w:rPr>
        <w:t>За отчетный период Комитетом по управлению имуществом, земельным вопросам и градостроительной деятельности администрации м</w:t>
      </w:r>
      <w:r w:rsidRPr="009F163C">
        <w:rPr>
          <w:sz w:val="28"/>
          <w:szCs w:val="28"/>
        </w:rPr>
        <w:t>у</w:t>
      </w:r>
      <w:r w:rsidRPr="009F163C">
        <w:rPr>
          <w:sz w:val="28"/>
          <w:szCs w:val="28"/>
        </w:rPr>
        <w:t>ниципального района «Карымский район» проведена продажа нежилого помещения муниципальной собственности  в п. Карымское в рассрочку на 5 лет, а также транспортного средства. Объём поступлений в бюджет района денежных средств от продажи имущества муниципальной собственн</w:t>
      </w:r>
      <w:r w:rsidRPr="009F163C">
        <w:rPr>
          <w:sz w:val="28"/>
          <w:szCs w:val="28"/>
        </w:rPr>
        <w:t>о</w:t>
      </w:r>
      <w:r w:rsidRPr="009F163C">
        <w:rPr>
          <w:sz w:val="28"/>
          <w:szCs w:val="28"/>
        </w:rPr>
        <w:t>сти за 2017 год составил 299,3 тыс. рублей.</w:t>
      </w:r>
    </w:p>
    <w:p w:rsidR="00486F4B" w:rsidRDefault="00486F4B" w:rsidP="00486F4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использования муниципального имущества  в 2017 году  в бюджет района поступило доходов в сумме 2168,6 тыс. рублей, что по сравнению с показателями 2016 года дольше на 42%. Увеличение суммы поступления произошло в результате увеличения размер арендной платы за пользование объектами муниципальной собственности, переданными в аренду.</w:t>
      </w:r>
    </w:p>
    <w:p w:rsidR="00486F4B" w:rsidRDefault="00486F4B" w:rsidP="00486F4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проведённой ежегодной плановой проверки использования и сохранности имущества, закреплённого за муниципальными учреждениями района на праве оперативного управления, нарушений, нецел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использования муниципального имущества не выявлено. Имущество используется по прямому назначению.</w:t>
      </w:r>
    </w:p>
    <w:p w:rsidR="00486F4B" w:rsidRDefault="00486F4B" w:rsidP="00486F4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проведённой работы  в сфере градостроительной деятельности в 2017 году выдано 49 разрешений на строительства, 10 разрешений на ввод объектов в эксплуатацию, 55 градостроительных планов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мельных участков. </w:t>
      </w:r>
    </w:p>
    <w:p w:rsidR="00486F4B" w:rsidRPr="009F163C" w:rsidRDefault="00486F4B" w:rsidP="00486F4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отчётного периода от сдачи в аренду земельных участков  в сельских поселения района в бюджет муниципального района «Карымский район» поступило 1509,3 тыс. рублей. От продажи земельных участков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лучено 95,8 тыс. рублей. </w:t>
      </w:r>
    </w:p>
    <w:p w:rsidR="00981C29" w:rsidRPr="00D8398D" w:rsidRDefault="00981C29" w:rsidP="00981C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EB590B" w:rsidRPr="00486F4B" w:rsidRDefault="00EB590B" w:rsidP="008656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F4B">
        <w:rPr>
          <w:rFonts w:ascii="Times New Roman" w:hAnsi="Times New Roman" w:cs="Times New Roman"/>
          <w:b/>
          <w:sz w:val="28"/>
          <w:szCs w:val="28"/>
          <w:u w:val="single"/>
        </w:rPr>
        <w:t>9. Жилищно-коммунальное хозяйство  и энергосбережение</w:t>
      </w:r>
    </w:p>
    <w:p w:rsidR="00486F4B" w:rsidRPr="00486F4B" w:rsidRDefault="00486F4B" w:rsidP="00486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>Общая площадь жилищного фонда муниципального района составл</w:t>
      </w:r>
      <w:r w:rsidRPr="00486F4B">
        <w:rPr>
          <w:rFonts w:ascii="Times New Roman" w:hAnsi="Times New Roman" w:cs="Times New Roman"/>
          <w:sz w:val="28"/>
          <w:szCs w:val="28"/>
        </w:rPr>
        <w:t>я</w:t>
      </w:r>
      <w:r w:rsidRPr="00486F4B">
        <w:rPr>
          <w:rFonts w:ascii="Times New Roman" w:hAnsi="Times New Roman" w:cs="Times New Roman"/>
          <w:sz w:val="28"/>
          <w:szCs w:val="28"/>
        </w:rPr>
        <w:t>ет 603,2 тыс. кв. м., в среднем на одного жителя района приходится 16,84 кв.м. Многоквартирный жилищный фонд включает в себя 379 жилых дома. Аварийный жилищный фонд насчитывает 24 многоквартирных жилых д</w:t>
      </w:r>
      <w:r w:rsidRPr="00486F4B">
        <w:rPr>
          <w:rFonts w:ascii="Times New Roman" w:hAnsi="Times New Roman" w:cs="Times New Roman"/>
          <w:sz w:val="28"/>
          <w:szCs w:val="28"/>
        </w:rPr>
        <w:t>о</w:t>
      </w:r>
      <w:r w:rsidRPr="00486F4B">
        <w:rPr>
          <w:rFonts w:ascii="Times New Roman" w:hAnsi="Times New Roman" w:cs="Times New Roman"/>
          <w:sz w:val="28"/>
          <w:szCs w:val="28"/>
        </w:rPr>
        <w:t xml:space="preserve">ма, общей площадью 9,9 тыс.кв.м., доля населения проживающего в МКД, в официальном порядке признанными аварийными составляет 1,55 %. </w:t>
      </w:r>
    </w:p>
    <w:p w:rsidR="00486F4B" w:rsidRPr="00486F4B" w:rsidRDefault="00486F4B" w:rsidP="00486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района в настоящий момент действ</w:t>
      </w:r>
      <w:r w:rsidRPr="00486F4B">
        <w:rPr>
          <w:rFonts w:ascii="Times New Roman" w:hAnsi="Times New Roman" w:cs="Times New Roman"/>
          <w:sz w:val="28"/>
          <w:szCs w:val="28"/>
        </w:rPr>
        <w:t>у</w:t>
      </w:r>
      <w:r w:rsidRPr="00486F4B">
        <w:rPr>
          <w:rFonts w:ascii="Times New Roman" w:hAnsi="Times New Roman" w:cs="Times New Roman"/>
          <w:sz w:val="28"/>
          <w:szCs w:val="28"/>
        </w:rPr>
        <w:t>ет 6 ресурсоснабжающих организаций, 2 управляющие компании. На обслуживании организаций находится  16 котельных, 54,06 км тепловых с</w:t>
      </w:r>
      <w:r w:rsidRPr="00486F4B">
        <w:rPr>
          <w:rFonts w:ascii="Times New Roman" w:hAnsi="Times New Roman" w:cs="Times New Roman"/>
          <w:sz w:val="28"/>
          <w:szCs w:val="28"/>
        </w:rPr>
        <w:t>е</w:t>
      </w:r>
      <w:r w:rsidRPr="00486F4B">
        <w:rPr>
          <w:rFonts w:ascii="Times New Roman" w:hAnsi="Times New Roman" w:cs="Times New Roman"/>
          <w:sz w:val="28"/>
          <w:szCs w:val="28"/>
        </w:rPr>
        <w:t>тей, 31,16 км водопроводных сетей, 17,65 км сетей канализации.</w:t>
      </w:r>
    </w:p>
    <w:p w:rsidR="00486F4B" w:rsidRPr="00486F4B" w:rsidRDefault="00486F4B" w:rsidP="00486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>Уровень благоустройства жилищного фонда за последние годы пра</w:t>
      </w:r>
      <w:r w:rsidRPr="00486F4B">
        <w:rPr>
          <w:rFonts w:ascii="Times New Roman" w:hAnsi="Times New Roman" w:cs="Times New Roman"/>
          <w:sz w:val="28"/>
          <w:szCs w:val="28"/>
        </w:rPr>
        <w:t>к</w:t>
      </w:r>
      <w:r w:rsidRPr="00486F4B">
        <w:rPr>
          <w:rFonts w:ascii="Times New Roman" w:hAnsi="Times New Roman" w:cs="Times New Roman"/>
          <w:sz w:val="28"/>
          <w:szCs w:val="28"/>
        </w:rPr>
        <w:t xml:space="preserve">тически не изменился. В настоящее время обеспеченность водопроводом составляет  34%, канализацией – 35%, центральным отоплением –  40,5%, горячим водоснабжением –  35,2% </w:t>
      </w:r>
    </w:p>
    <w:p w:rsidR="00486F4B" w:rsidRPr="00486F4B" w:rsidRDefault="00486F4B" w:rsidP="00486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>Одна из острых проблем жилищно-коммунального хозяйства в мун</w:t>
      </w:r>
      <w:r w:rsidRPr="00486F4B">
        <w:rPr>
          <w:rFonts w:ascii="Times New Roman" w:hAnsi="Times New Roman" w:cs="Times New Roman"/>
          <w:sz w:val="28"/>
          <w:szCs w:val="28"/>
        </w:rPr>
        <w:t>и</w:t>
      </w:r>
      <w:r w:rsidRPr="00486F4B">
        <w:rPr>
          <w:rFonts w:ascii="Times New Roman" w:hAnsi="Times New Roman" w:cs="Times New Roman"/>
          <w:sz w:val="28"/>
          <w:szCs w:val="28"/>
        </w:rPr>
        <w:t>ципальном районе «Карымский район» – высокий уровень износа объектов коммунальной инфраструктуры (в среднем 80%). При этом износ систем теплоснабжения в среднем составляет 74 %, сетей водоснабжения – 79%, сетей водоотведения – 90%. Вследствие износа объектов коммунальной инфраструктуры суммарные потери в тепловых сетях достигают 40% произведенной тепловой энергии, поэтому отрасль остается крайне ресурс</w:t>
      </w:r>
      <w:r w:rsidRPr="00486F4B">
        <w:rPr>
          <w:rFonts w:ascii="Times New Roman" w:hAnsi="Times New Roman" w:cs="Times New Roman"/>
          <w:sz w:val="28"/>
          <w:szCs w:val="28"/>
        </w:rPr>
        <w:t>о</w:t>
      </w:r>
      <w:r w:rsidRPr="00486F4B">
        <w:rPr>
          <w:rFonts w:ascii="Times New Roman" w:hAnsi="Times New Roman" w:cs="Times New Roman"/>
          <w:sz w:val="28"/>
          <w:szCs w:val="28"/>
        </w:rPr>
        <w:t>емкой и экономически неэффективной.</w:t>
      </w:r>
    </w:p>
    <w:p w:rsidR="00486F4B" w:rsidRPr="00D8398D" w:rsidRDefault="00486F4B" w:rsidP="008656A7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C1955" w:rsidRPr="00486F4B" w:rsidRDefault="00DC5A24" w:rsidP="008656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6F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E2802" w:rsidRPr="00486F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486F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D266A0" w:rsidRPr="00486F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муниципального управления</w:t>
      </w:r>
    </w:p>
    <w:p w:rsidR="00EF2108" w:rsidRPr="00486F4B" w:rsidRDefault="0019439A" w:rsidP="00EF2108">
      <w:pPr>
        <w:pStyle w:val="a3"/>
        <w:ind w:firstLine="709"/>
        <w:jc w:val="center"/>
        <w:rPr>
          <w:bCs/>
          <w:szCs w:val="28"/>
          <w:u w:val="single"/>
        </w:rPr>
      </w:pPr>
      <w:r w:rsidRPr="00486F4B">
        <w:rPr>
          <w:bCs/>
          <w:szCs w:val="28"/>
          <w:u w:val="single"/>
          <w:lang w:val="en-US"/>
        </w:rPr>
        <w:t>I</w:t>
      </w:r>
      <w:r w:rsidRPr="00486F4B">
        <w:rPr>
          <w:bCs/>
          <w:szCs w:val="28"/>
          <w:u w:val="single"/>
        </w:rPr>
        <w:t xml:space="preserve">. </w:t>
      </w:r>
      <w:r w:rsidR="00EF2108" w:rsidRPr="00486F4B">
        <w:rPr>
          <w:bCs/>
          <w:szCs w:val="28"/>
          <w:u w:val="single"/>
        </w:rPr>
        <w:t>Бюджетная политика</w:t>
      </w:r>
    </w:p>
    <w:p w:rsidR="00EF2108" w:rsidRPr="00D8398D" w:rsidRDefault="00EF2108" w:rsidP="00EF2108">
      <w:pPr>
        <w:pStyle w:val="a3"/>
        <w:ind w:firstLine="709"/>
        <w:rPr>
          <w:b/>
          <w:bCs/>
          <w:color w:val="FF0000"/>
          <w:szCs w:val="28"/>
        </w:rPr>
      </w:pPr>
    </w:p>
    <w:p w:rsidR="00486F4B" w:rsidRPr="00486F4B" w:rsidRDefault="00486F4B" w:rsidP="00486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>За отчётный период сумма поступивших доходов  в бюджет  муниципального района «Карымский район»  составила 673,9 млн. рублей, при утверждённых годовых плановых назначениях 679,7  млн. руб. Данный пок</w:t>
      </w:r>
      <w:r w:rsidRPr="00486F4B">
        <w:rPr>
          <w:rFonts w:ascii="Times New Roman" w:hAnsi="Times New Roman" w:cs="Times New Roman"/>
          <w:sz w:val="28"/>
          <w:szCs w:val="28"/>
        </w:rPr>
        <w:t>а</w:t>
      </w:r>
      <w:r w:rsidRPr="00486F4B">
        <w:rPr>
          <w:rFonts w:ascii="Times New Roman" w:hAnsi="Times New Roman" w:cs="Times New Roman"/>
          <w:sz w:val="28"/>
          <w:szCs w:val="28"/>
        </w:rPr>
        <w:t xml:space="preserve">затель исполнен на 99,1%.  </w:t>
      </w:r>
    </w:p>
    <w:p w:rsidR="00486F4B" w:rsidRPr="00486F4B" w:rsidRDefault="00486F4B" w:rsidP="00486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>В том числе сумма налоговых и неналоговых доходов составила 179,7  млн. рублей, исполнение к годовому плановому показателю состав</w:t>
      </w:r>
      <w:r w:rsidRPr="00486F4B">
        <w:rPr>
          <w:rFonts w:ascii="Times New Roman" w:hAnsi="Times New Roman" w:cs="Times New Roman"/>
          <w:sz w:val="28"/>
          <w:szCs w:val="28"/>
        </w:rPr>
        <w:t>и</w:t>
      </w:r>
      <w:r w:rsidRPr="00486F4B">
        <w:rPr>
          <w:rFonts w:ascii="Times New Roman" w:hAnsi="Times New Roman" w:cs="Times New Roman"/>
          <w:sz w:val="28"/>
          <w:szCs w:val="28"/>
        </w:rPr>
        <w:t xml:space="preserve">ло 97,4 %. </w:t>
      </w:r>
    </w:p>
    <w:p w:rsidR="00486F4B" w:rsidRPr="00486F4B" w:rsidRDefault="00486F4B" w:rsidP="00486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 xml:space="preserve">Основную часть доходов бюджетной системы составляет </w:t>
      </w:r>
      <w:r w:rsidRPr="00486F4B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486F4B">
        <w:rPr>
          <w:rFonts w:ascii="Times New Roman" w:hAnsi="Times New Roman" w:cs="Times New Roman"/>
          <w:sz w:val="28"/>
          <w:szCs w:val="28"/>
        </w:rPr>
        <w:t>, сумма  поступившего налога на доходы  по состоянию на 01.01.2018 г. составила 123,5  млн. рублей или 98% к год</w:t>
      </w:r>
      <w:r w:rsidRPr="00486F4B">
        <w:rPr>
          <w:rFonts w:ascii="Times New Roman" w:hAnsi="Times New Roman" w:cs="Times New Roman"/>
          <w:sz w:val="28"/>
          <w:szCs w:val="28"/>
        </w:rPr>
        <w:t>о</w:t>
      </w:r>
      <w:r w:rsidRPr="00486F4B">
        <w:rPr>
          <w:rFonts w:ascii="Times New Roman" w:hAnsi="Times New Roman" w:cs="Times New Roman"/>
          <w:sz w:val="28"/>
          <w:szCs w:val="28"/>
        </w:rPr>
        <w:t>вым плановым н</w:t>
      </w:r>
      <w:r w:rsidRPr="00486F4B">
        <w:rPr>
          <w:rFonts w:ascii="Times New Roman" w:hAnsi="Times New Roman" w:cs="Times New Roman"/>
          <w:sz w:val="28"/>
          <w:szCs w:val="28"/>
        </w:rPr>
        <w:t>а</w:t>
      </w:r>
      <w:r w:rsidRPr="00486F4B">
        <w:rPr>
          <w:rFonts w:ascii="Times New Roman" w:hAnsi="Times New Roman" w:cs="Times New Roman"/>
          <w:sz w:val="28"/>
          <w:szCs w:val="28"/>
        </w:rPr>
        <w:t xml:space="preserve">значениям.  </w:t>
      </w:r>
    </w:p>
    <w:p w:rsidR="00486F4B" w:rsidRPr="00486F4B" w:rsidRDefault="00486F4B" w:rsidP="00486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b/>
          <w:sz w:val="28"/>
          <w:szCs w:val="28"/>
        </w:rPr>
        <w:t xml:space="preserve">Налоги на совокупный доход </w:t>
      </w:r>
      <w:r w:rsidRPr="00486F4B">
        <w:rPr>
          <w:rFonts w:ascii="Times New Roman" w:hAnsi="Times New Roman" w:cs="Times New Roman"/>
          <w:sz w:val="28"/>
          <w:szCs w:val="28"/>
        </w:rPr>
        <w:t xml:space="preserve"> в отчётном периоде составили 11239,5 тыс. рублей, что составило 96,2% к утверждённым годовым плановым назначениям. Основную долю в общей сумме налогов на совоку</w:t>
      </w:r>
      <w:r w:rsidRPr="00486F4B">
        <w:rPr>
          <w:rFonts w:ascii="Times New Roman" w:hAnsi="Times New Roman" w:cs="Times New Roman"/>
          <w:sz w:val="28"/>
          <w:szCs w:val="28"/>
        </w:rPr>
        <w:t>п</w:t>
      </w:r>
      <w:r w:rsidRPr="00486F4B">
        <w:rPr>
          <w:rFonts w:ascii="Times New Roman" w:hAnsi="Times New Roman" w:cs="Times New Roman"/>
          <w:sz w:val="28"/>
          <w:szCs w:val="28"/>
        </w:rPr>
        <w:t xml:space="preserve">ный доход занимает единый налог на вменённый доход для отдельных видов </w:t>
      </w:r>
      <w:r w:rsidRPr="00486F4B">
        <w:rPr>
          <w:rFonts w:ascii="Times New Roman" w:hAnsi="Times New Roman" w:cs="Times New Roman"/>
          <w:sz w:val="28"/>
          <w:szCs w:val="28"/>
        </w:rPr>
        <w:lastRenderedPageBreak/>
        <w:t>деятельности, сумма которого по итогам полугодия составила 10668 тыс. ру</w:t>
      </w:r>
      <w:r w:rsidRPr="00486F4B">
        <w:rPr>
          <w:rFonts w:ascii="Times New Roman" w:hAnsi="Times New Roman" w:cs="Times New Roman"/>
          <w:sz w:val="28"/>
          <w:szCs w:val="28"/>
        </w:rPr>
        <w:t>б</w:t>
      </w:r>
      <w:r w:rsidRPr="00486F4B">
        <w:rPr>
          <w:rFonts w:ascii="Times New Roman" w:hAnsi="Times New Roman" w:cs="Times New Roman"/>
          <w:sz w:val="28"/>
          <w:szCs w:val="28"/>
        </w:rPr>
        <w:t>лей или 96 % к годовому плану.</w:t>
      </w:r>
    </w:p>
    <w:p w:rsidR="00486F4B" w:rsidRPr="00486F4B" w:rsidRDefault="00486F4B" w:rsidP="00486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 xml:space="preserve">Сумма поступившего </w:t>
      </w:r>
      <w:r w:rsidRPr="00486F4B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486F4B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486F4B">
        <w:rPr>
          <w:rFonts w:ascii="Times New Roman" w:hAnsi="Times New Roman" w:cs="Times New Roman"/>
          <w:sz w:val="28"/>
          <w:szCs w:val="28"/>
        </w:rPr>
        <w:t>а</w:t>
      </w:r>
      <w:r w:rsidRPr="00486F4B">
        <w:rPr>
          <w:rFonts w:ascii="Times New Roman" w:hAnsi="Times New Roman" w:cs="Times New Roman"/>
          <w:sz w:val="28"/>
          <w:szCs w:val="28"/>
        </w:rPr>
        <w:t>вила 240,3 тыс. рублей или 100 % к плану.</w:t>
      </w:r>
    </w:p>
    <w:p w:rsidR="00486F4B" w:rsidRPr="00486F4B" w:rsidRDefault="00486F4B" w:rsidP="00486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4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486F4B">
        <w:rPr>
          <w:rFonts w:ascii="Times New Roman" w:hAnsi="Times New Roman" w:cs="Times New Roman"/>
          <w:b/>
          <w:sz w:val="28"/>
          <w:szCs w:val="28"/>
        </w:rPr>
        <w:t>по налогу на добычу полезных ископаемых</w:t>
      </w:r>
      <w:r w:rsidRPr="00486F4B">
        <w:rPr>
          <w:rFonts w:ascii="Times New Roman" w:hAnsi="Times New Roman" w:cs="Times New Roman"/>
          <w:sz w:val="28"/>
          <w:szCs w:val="28"/>
        </w:rPr>
        <w:t xml:space="preserve"> за отчё</w:t>
      </w:r>
      <w:r w:rsidRPr="00486F4B">
        <w:rPr>
          <w:rFonts w:ascii="Times New Roman" w:hAnsi="Times New Roman" w:cs="Times New Roman"/>
          <w:sz w:val="28"/>
          <w:szCs w:val="28"/>
        </w:rPr>
        <w:t>т</w:t>
      </w:r>
      <w:r w:rsidRPr="00486F4B">
        <w:rPr>
          <w:rFonts w:ascii="Times New Roman" w:hAnsi="Times New Roman" w:cs="Times New Roman"/>
          <w:sz w:val="28"/>
          <w:szCs w:val="28"/>
        </w:rPr>
        <w:t>ный период составило 20676,9 тыс. рублей в денежном выражении, при годовых назначениях 21312,3 тыс. руб., в том числе по налогу на добычу общераспространённых полезных ископаемых исполнение 98,3 или  в су</w:t>
      </w:r>
      <w:r w:rsidRPr="00486F4B">
        <w:rPr>
          <w:rFonts w:ascii="Times New Roman" w:hAnsi="Times New Roman" w:cs="Times New Roman"/>
          <w:sz w:val="28"/>
          <w:szCs w:val="28"/>
        </w:rPr>
        <w:t>м</w:t>
      </w:r>
      <w:r w:rsidRPr="00486F4B">
        <w:rPr>
          <w:rFonts w:ascii="Times New Roman" w:hAnsi="Times New Roman" w:cs="Times New Roman"/>
          <w:sz w:val="28"/>
          <w:szCs w:val="28"/>
        </w:rPr>
        <w:t xml:space="preserve">ме 344,1  тыс. рублей. </w:t>
      </w:r>
    </w:p>
    <w:p w:rsidR="00486F4B" w:rsidRPr="00486F4B" w:rsidRDefault="00486F4B" w:rsidP="00486F4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6F4B">
        <w:rPr>
          <w:rFonts w:ascii="Times New Roman" w:hAnsi="Times New Roman" w:cs="Times New Roman"/>
          <w:b/>
          <w:sz w:val="28"/>
          <w:szCs w:val="28"/>
        </w:rPr>
        <w:t xml:space="preserve"> Государственная пошлина</w:t>
      </w:r>
      <w:r w:rsidRPr="00486F4B">
        <w:rPr>
          <w:rFonts w:ascii="Times New Roman" w:hAnsi="Times New Roman" w:cs="Times New Roman"/>
          <w:sz w:val="28"/>
          <w:szCs w:val="28"/>
        </w:rPr>
        <w:t xml:space="preserve">  плановая сумма государственных пошлин на 2017 год утверждена  в сумме 4070 тыс. руб., за  отчётный пер</w:t>
      </w:r>
      <w:r w:rsidRPr="00486F4B">
        <w:rPr>
          <w:rFonts w:ascii="Times New Roman" w:hAnsi="Times New Roman" w:cs="Times New Roman"/>
          <w:sz w:val="28"/>
          <w:szCs w:val="28"/>
        </w:rPr>
        <w:t>и</w:t>
      </w:r>
      <w:r w:rsidRPr="00486F4B">
        <w:rPr>
          <w:rFonts w:ascii="Times New Roman" w:hAnsi="Times New Roman" w:cs="Times New Roman"/>
          <w:sz w:val="28"/>
          <w:szCs w:val="28"/>
        </w:rPr>
        <w:t>од 2017 года  исполнено 3986,3 тыс.руб. или 98%  к плану</w:t>
      </w:r>
      <w:r w:rsidRPr="00486F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86F4B" w:rsidRPr="00486F4B" w:rsidRDefault="00486F4B" w:rsidP="00486F4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6F4B" w:rsidRDefault="00486F4B" w:rsidP="00226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486F4B" w:rsidSect="000C67A0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89" w:rsidRDefault="00141089" w:rsidP="001C3CA2">
      <w:pPr>
        <w:spacing w:after="0" w:line="240" w:lineRule="auto"/>
      </w:pPr>
      <w:r>
        <w:separator/>
      </w:r>
    </w:p>
  </w:endnote>
  <w:endnote w:type="continuationSeparator" w:id="1">
    <w:p w:rsidR="00141089" w:rsidRDefault="00141089" w:rsidP="001C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8969"/>
      <w:docPartObj>
        <w:docPartGallery w:val="Page Numbers (Bottom of Page)"/>
        <w:docPartUnique/>
      </w:docPartObj>
    </w:sdtPr>
    <w:sdtContent>
      <w:p w:rsidR="001E311E" w:rsidRDefault="001E311E">
        <w:pPr>
          <w:pStyle w:val="a8"/>
          <w:jc w:val="center"/>
        </w:pPr>
        <w:fldSimple w:instr=" PAGE   \* MERGEFORMAT ">
          <w:r w:rsidR="00486F4B">
            <w:rPr>
              <w:noProof/>
            </w:rPr>
            <w:t>9</w:t>
          </w:r>
        </w:fldSimple>
      </w:p>
    </w:sdtContent>
  </w:sdt>
  <w:p w:rsidR="001E311E" w:rsidRDefault="001E31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89" w:rsidRDefault="00141089" w:rsidP="001C3CA2">
      <w:pPr>
        <w:spacing w:after="0" w:line="240" w:lineRule="auto"/>
      </w:pPr>
      <w:r>
        <w:separator/>
      </w:r>
    </w:p>
  </w:footnote>
  <w:footnote w:type="continuationSeparator" w:id="1">
    <w:p w:rsidR="00141089" w:rsidRDefault="00141089" w:rsidP="001C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600"/>
    <w:multiLevelType w:val="hybridMultilevel"/>
    <w:tmpl w:val="EF5E9396"/>
    <w:lvl w:ilvl="0" w:tplc="041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12F57960"/>
    <w:multiLevelType w:val="hybridMultilevel"/>
    <w:tmpl w:val="551C72A2"/>
    <w:lvl w:ilvl="0" w:tplc="FC20D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3011"/>
    <w:multiLevelType w:val="hybridMultilevel"/>
    <w:tmpl w:val="655AAD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4215E5"/>
    <w:multiLevelType w:val="hybridMultilevel"/>
    <w:tmpl w:val="4C386B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F748D"/>
    <w:multiLevelType w:val="hybridMultilevel"/>
    <w:tmpl w:val="414ECEAA"/>
    <w:lvl w:ilvl="0" w:tplc="FC20DFDE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C06130"/>
    <w:multiLevelType w:val="hybridMultilevel"/>
    <w:tmpl w:val="883044F4"/>
    <w:lvl w:ilvl="0" w:tplc="FC20DFD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11BF"/>
    <w:multiLevelType w:val="hybridMultilevel"/>
    <w:tmpl w:val="C682E53E"/>
    <w:lvl w:ilvl="0" w:tplc="FC20DFDE">
      <w:start w:val="2"/>
      <w:numFmt w:val="bullet"/>
      <w:lvlText w:val="-"/>
      <w:lvlJc w:val="left"/>
      <w:pPr>
        <w:tabs>
          <w:tab w:val="num" w:pos="717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A677A"/>
    <w:multiLevelType w:val="hybridMultilevel"/>
    <w:tmpl w:val="C3DA30AE"/>
    <w:lvl w:ilvl="0" w:tplc="F030E5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74F8BC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  <w:sz w:val="24"/>
        <w:szCs w:val="24"/>
      </w:rPr>
    </w:lvl>
    <w:lvl w:ilvl="2" w:tplc="041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196906"/>
    <w:multiLevelType w:val="hybridMultilevel"/>
    <w:tmpl w:val="97066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000DC"/>
    <w:multiLevelType w:val="hybridMultilevel"/>
    <w:tmpl w:val="23EC97AC"/>
    <w:lvl w:ilvl="0" w:tplc="4E2ED45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FA005D2"/>
    <w:multiLevelType w:val="hybridMultilevel"/>
    <w:tmpl w:val="C1D6CA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16AA4"/>
    <w:multiLevelType w:val="multilevel"/>
    <w:tmpl w:val="607CE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5B6E4D"/>
    <w:multiLevelType w:val="hybridMultilevel"/>
    <w:tmpl w:val="F86A8FA8"/>
    <w:lvl w:ilvl="0" w:tplc="FC20DFD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A021E5B"/>
    <w:multiLevelType w:val="hybridMultilevel"/>
    <w:tmpl w:val="872C1E0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4D776F"/>
    <w:multiLevelType w:val="hybridMultilevel"/>
    <w:tmpl w:val="6BC00C2E"/>
    <w:lvl w:ilvl="0" w:tplc="FC20D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94ABD"/>
    <w:multiLevelType w:val="hybridMultilevel"/>
    <w:tmpl w:val="5BBE147E"/>
    <w:lvl w:ilvl="0" w:tplc="7AF8E4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7D464248"/>
    <w:multiLevelType w:val="hybridMultilevel"/>
    <w:tmpl w:val="EF260FBC"/>
    <w:lvl w:ilvl="0" w:tplc="0419000B">
      <w:start w:val="1"/>
      <w:numFmt w:val="bullet"/>
      <w:lvlText w:val="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16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955"/>
    <w:rsid w:val="0000384A"/>
    <w:rsid w:val="0002675B"/>
    <w:rsid w:val="00050586"/>
    <w:rsid w:val="00050964"/>
    <w:rsid w:val="00097F6E"/>
    <w:rsid w:val="000A4A8E"/>
    <w:rsid w:val="000A7DD6"/>
    <w:rsid w:val="000B1321"/>
    <w:rsid w:val="000B2CD2"/>
    <w:rsid w:val="000B7F3C"/>
    <w:rsid w:val="000C67A0"/>
    <w:rsid w:val="000F44D1"/>
    <w:rsid w:val="000F7AB2"/>
    <w:rsid w:val="001023FF"/>
    <w:rsid w:val="0013031E"/>
    <w:rsid w:val="00133C53"/>
    <w:rsid w:val="0013496D"/>
    <w:rsid w:val="00141089"/>
    <w:rsid w:val="00171B27"/>
    <w:rsid w:val="0019439A"/>
    <w:rsid w:val="00196820"/>
    <w:rsid w:val="001A1F75"/>
    <w:rsid w:val="001B6A86"/>
    <w:rsid w:val="001C3CA2"/>
    <w:rsid w:val="001D49B5"/>
    <w:rsid w:val="001E311E"/>
    <w:rsid w:val="002137F3"/>
    <w:rsid w:val="0021788F"/>
    <w:rsid w:val="00222BF4"/>
    <w:rsid w:val="00226AAF"/>
    <w:rsid w:val="00232C19"/>
    <w:rsid w:val="002361D2"/>
    <w:rsid w:val="00243001"/>
    <w:rsid w:val="00252F9E"/>
    <w:rsid w:val="00256006"/>
    <w:rsid w:val="00263849"/>
    <w:rsid w:val="00270FB5"/>
    <w:rsid w:val="00272634"/>
    <w:rsid w:val="0028395E"/>
    <w:rsid w:val="00296A9F"/>
    <w:rsid w:val="002A1197"/>
    <w:rsid w:val="002C6CAD"/>
    <w:rsid w:val="003027AB"/>
    <w:rsid w:val="00306713"/>
    <w:rsid w:val="00314F6A"/>
    <w:rsid w:val="00320764"/>
    <w:rsid w:val="00321504"/>
    <w:rsid w:val="00334306"/>
    <w:rsid w:val="00355A92"/>
    <w:rsid w:val="00395686"/>
    <w:rsid w:val="003A29C4"/>
    <w:rsid w:val="003D3DBF"/>
    <w:rsid w:val="003E359A"/>
    <w:rsid w:val="003E5D3E"/>
    <w:rsid w:val="00407DCF"/>
    <w:rsid w:val="004247B4"/>
    <w:rsid w:val="00471509"/>
    <w:rsid w:val="00474880"/>
    <w:rsid w:val="00480BA8"/>
    <w:rsid w:val="00484503"/>
    <w:rsid w:val="00484ADB"/>
    <w:rsid w:val="00484F94"/>
    <w:rsid w:val="00485A92"/>
    <w:rsid w:val="00486F4B"/>
    <w:rsid w:val="0049437C"/>
    <w:rsid w:val="004B4B52"/>
    <w:rsid w:val="004C1955"/>
    <w:rsid w:val="004D0E2C"/>
    <w:rsid w:val="004D2B8A"/>
    <w:rsid w:val="004F3F7F"/>
    <w:rsid w:val="004F414D"/>
    <w:rsid w:val="00504AE5"/>
    <w:rsid w:val="00515EE0"/>
    <w:rsid w:val="00523C84"/>
    <w:rsid w:val="00560258"/>
    <w:rsid w:val="00560309"/>
    <w:rsid w:val="005612D0"/>
    <w:rsid w:val="00593E08"/>
    <w:rsid w:val="005A7341"/>
    <w:rsid w:val="005C3794"/>
    <w:rsid w:val="005C4A94"/>
    <w:rsid w:val="005D7682"/>
    <w:rsid w:val="006245A9"/>
    <w:rsid w:val="006420ED"/>
    <w:rsid w:val="0064510F"/>
    <w:rsid w:val="00646489"/>
    <w:rsid w:val="006610B3"/>
    <w:rsid w:val="00661C6A"/>
    <w:rsid w:val="006660E8"/>
    <w:rsid w:val="00674F88"/>
    <w:rsid w:val="006A12ED"/>
    <w:rsid w:val="006A74C0"/>
    <w:rsid w:val="006B501A"/>
    <w:rsid w:val="006B6B3F"/>
    <w:rsid w:val="0070704F"/>
    <w:rsid w:val="00723691"/>
    <w:rsid w:val="00731FBD"/>
    <w:rsid w:val="007352F2"/>
    <w:rsid w:val="00756E2E"/>
    <w:rsid w:val="0076364E"/>
    <w:rsid w:val="007765EE"/>
    <w:rsid w:val="007B5390"/>
    <w:rsid w:val="007B725A"/>
    <w:rsid w:val="007E426D"/>
    <w:rsid w:val="00822290"/>
    <w:rsid w:val="008327A8"/>
    <w:rsid w:val="0084720C"/>
    <w:rsid w:val="008565CC"/>
    <w:rsid w:val="00860104"/>
    <w:rsid w:val="00861187"/>
    <w:rsid w:val="008656A7"/>
    <w:rsid w:val="00872939"/>
    <w:rsid w:val="0089798D"/>
    <w:rsid w:val="008A00D9"/>
    <w:rsid w:val="008A2820"/>
    <w:rsid w:val="008A61F6"/>
    <w:rsid w:val="008B5339"/>
    <w:rsid w:val="008C0B9B"/>
    <w:rsid w:val="008D33BA"/>
    <w:rsid w:val="008D7FA8"/>
    <w:rsid w:val="008F038F"/>
    <w:rsid w:val="00902F5A"/>
    <w:rsid w:val="00911728"/>
    <w:rsid w:val="00915A1D"/>
    <w:rsid w:val="00916B30"/>
    <w:rsid w:val="009231CD"/>
    <w:rsid w:val="009232D0"/>
    <w:rsid w:val="00927214"/>
    <w:rsid w:val="00945D7E"/>
    <w:rsid w:val="00981C29"/>
    <w:rsid w:val="00992306"/>
    <w:rsid w:val="009B0030"/>
    <w:rsid w:val="009B2A43"/>
    <w:rsid w:val="009C0CA6"/>
    <w:rsid w:val="009C7E03"/>
    <w:rsid w:val="009E15BD"/>
    <w:rsid w:val="009F0BA7"/>
    <w:rsid w:val="009F146E"/>
    <w:rsid w:val="009F6C0F"/>
    <w:rsid w:val="00A3756D"/>
    <w:rsid w:val="00A56406"/>
    <w:rsid w:val="00AC0095"/>
    <w:rsid w:val="00AC6DE0"/>
    <w:rsid w:val="00AD4BF9"/>
    <w:rsid w:val="00B03371"/>
    <w:rsid w:val="00B34B8C"/>
    <w:rsid w:val="00B4188F"/>
    <w:rsid w:val="00B4615D"/>
    <w:rsid w:val="00B46A69"/>
    <w:rsid w:val="00B54DD0"/>
    <w:rsid w:val="00B5730B"/>
    <w:rsid w:val="00B729B3"/>
    <w:rsid w:val="00B76539"/>
    <w:rsid w:val="00B81E80"/>
    <w:rsid w:val="00B85E88"/>
    <w:rsid w:val="00B86BFF"/>
    <w:rsid w:val="00B90A2C"/>
    <w:rsid w:val="00BB1FF6"/>
    <w:rsid w:val="00BC6220"/>
    <w:rsid w:val="00C05EED"/>
    <w:rsid w:val="00C07BFC"/>
    <w:rsid w:val="00C34FA0"/>
    <w:rsid w:val="00C51CC3"/>
    <w:rsid w:val="00C96E06"/>
    <w:rsid w:val="00CB4739"/>
    <w:rsid w:val="00CD203A"/>
    <w:rsid w:val="00CD5A96"/>
    <w:rsid w:val="00D031FF"/>
    <w:rsid w:val="00D070F5"/>
    <w:rsid w:val="00D13C89"/>
    <w:rsid w:val="00D17AF0"/>
    <w:rsid w:val="00D266A0"/>
    <w:rsid w:val="00D40FA2"/>
    <w:rsid w:val="00D459F1"/>
    <w:rsid w:val="00D52A5F"/>
    <w:rsid w:val="00D54099"/>
    <w:rsid w:val="00D8398D"/>
    <w:rsid w:val="00DA3599"/>
    <w:rsid w:val="00DA392D"/>
    <w:rsid w:val="00DC5A24"/>
    <w:rsid w:val="00DE2802"/>
    <w:rsid w:val="00DE3C52"/>
    <w:rsid w:val="00DF2480"/>
    <w:rsid w:val="00E0229D"/>
    <w:rsid w:val="00E028D6"/>
    <w:rsid w:val="00E16C26"/>
    <w:rsid w:val="00E2518C"/>
    <w:rsid w:val="00E26296"/>
    <w:rsid w:val="00E27113"/>
    <w:rsid w:val="00E403FD"/>
    <w:rsid w:val="00E47BDD"/>
    <w:rsid w:val="00E57F5B"/>
    <w:rsid w:val="00E87EA0"/>
    <w:rsid w:val="00EA0C6B"/>
    <w:rsid w:val="00EA6509"/>
    <w:rsid w:val="00EB590B"/>
    <w:rsid w:val="00EC71B1"/>
    <w:rsid w:val="00ED74E4"/>
    <w:rsid w:val="00EF2108"/>
    <w:rsid w:val="00F07313"/>
    <w:rsid w:val="00F14C50"/>
    <w:rsid w:val="00F17E4E"/>
    <w:rsid w:val="00F3674C"/>
    <w:rsid w:val="00F451FF"/>
    <w:rsid w:val="00F57DD3"/>
    <w:rsid w:val="00F748E3"/>
    <w:rsid w:val="00FA4157"/>
    <w:rsid w:val="00FE5B00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4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74C0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E47BDD"/>
  </w:style>
  <w:style w:type="paragraph" w:styleId="a5">
    <w:name w:val="No Spacing"/>
    <w:uiPriority w:val="1"/>
    <w:qFormat/>
    <w:rsid w:val="00C07BF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CA2"/>
  </w:style>
  <w:style w:type="paragraph" w:styleId="a8">
    <w:name w:val="footer"/>
    <w:basedOn w:val="a"/>
    <w:link w:val="a9"/>
    <w:uiPriority w:val="99"/>
    <w:unhideWhenUsed/>
    <w:rsid w:val="001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A2"/>
  </w:style>
  <w:style w:type="paragraph" w:styleId="3">
    <w:name w:val="Body Text Indent 3"/>
    <w:basedOn w:val="a"/>
    <w:link w:val="30"/>
    <w:rsid w:val="00523C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3C84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aliases w:val="Обычный (веб) Знак,Обычный (Web)1"/>
    <w:basedOn w:val="a"/>
    <w:rsid w:val="005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523C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3C84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2"/>
    <w:basedOn w:val="a"/>
    <w:autoRedefine/>
    <w:rsid w:val="00523C84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i/>
      <w:color w:val="00B0F0"/>
      <w:sz w:val="28"/>
      <w:szCs w:val="28"/>
    </w:rPr>
  </w:style>
  <w:style w:type="paragraph" w:styleId="ab">
    <w:name w:val="List Paragraph"/>
    <w:basedOn w:val="a"/>
    <w:uiPriority w:val="34"/>
    <w:qFormat/>
    <w:rsid w:val="00E27113"/>
    <w:pPr>
      <w:ind w:left="720"/>
      <w:contextualSpacing/>
    </w:pPr>
  </w:style>
  <w:style w:type="paragraph" w:styleId="20">
    <w:name w:val="Body Text 2"/>
    <w:basedOn w:val="a"/>
    <w:link w:val="21"/>
    <w:rsid w:val="001349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13496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13496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3496D"/>
  </w:style>
  <w:style w:type="paragraph" w:styleId="ae">
    <w:name w:val="Title"/>
    <w:basedOn w:val="a"/>
    <w:link w:val="af"/>
    <w:qFormat/>
    <w:rsid w:val="00981C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981C2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0">
    <w:name w:val="Основа_мал"/>
    <w:rsid w:val="00F14C5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af1">
    <w:name w:val="Strong"/>
    <w:basedOn w:val="a0"/>
    <w:uiPriority w:val="22"/>
    <w:qFormat/>
    <w:rsid w:val="00F14C50"/>
    <w:rPr>
      <w:rFonts w:cs="Times New Roman"/>
      <w:b/>
      <w:bCs/>
    </w:rPr>
  </w:style>
  <w:style w:type="paragraph" w:customStyle="1" w:styleId="ConsPlusNormal">
    <w:name w:val="ConsPlusNormal"/>
    <w:rsid w:val="00E02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86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6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6AC7-3F0D-4710-9470-CCC245EE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7</cp:revision>
  <dcterms:created xsi:type="dcterms:W3CDTF">2018-04-26T03:44:00Z</dcterms:created>
  <dcterms:modified xsi:type="dcterms:W3CDTF">2018-04-26T05:13:00Z</dcterms:modified>
</cp:coreProperties>
</file>