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Pr="00347E9D" w:rsidRDefault="006B1772" w:rsidP="00B7678B">
      <w:pPr>
        <w:jc w:val="both"/>
        <w:rPr>
          <w:rFonts w:ascii="Segoe UI" w:hAnsi="Segoe UI" w:cs="Segoe UI"/>
          <w:sz w:val="28"/>
          <w:szCs w:val="28"/>
        </w:rPr>
      </w:pPr>
      <w:r w:rsidRPr="00347E9D">
        <w:rPr>
          <w:rFonts w:ascii="Segoe UI" w:hAnsi="Segoe UI" w:cs="Segoe UI"/>
          <w:sz w:val="28"/>
          <w:szCs w:val="28"/>
        </w:rPr>
        <w:t xml:space="preserve"> «Лесн</w:t>
      </w:r>
      <w:r w:rsidR="008B5C01">
        <w:rPr>
          <w:rFonts w:ascii="Segoe UI" w:hAnsi="Segoe UI" w:cs="Segoe UI"/>
          <w:sz w:val="28"/>
          <w:szCs w:val="28"/>
        </w:rPr>
        <w:t>ая</w:t>
      </w:r>
      <w:r w:rsidRPr="00347E9D">
        <w:rPr>
          <w:rFonts w:ascii="Segoe UI" w:hAnsi="Segoe UI" w:cs="Segoe UI"/>
          <w:sz w:val="28"/>
          <w:szCs w:val="28"/>
        </w:rPr>
        <w:t xml:space="preserve"> амнисти</w:t>
      </w:r>
      <w:r w:rsidR="008B5C01">
        <w:rPr>
          <w:rFonts w:ascii="Segoe UI" w:hAnsi="Segoe UI" w:cs="Segoe UI"/>
          <w:sz w:val="28"/>
          <w:szCs w:val="28"/>
        </w:rPr>
        <w:t>я</w:t>
      </w:r>
      <w:r w:rsidRPr="00347E9D">
        <w:rPr>
          <w:rFonts w:ascii="Segoe UI" w:hAnsi="Segoe UI" w:cs="Segoe UI"/>
          <w:sz w:val="28"/>
          <w:szCs w:val="28"/>
        </w:rPr>
        <w:t>»</w:t>
      </w:r>
      <w:r w:rsidR="00731B66">
        <w:rPr>
          <w:rFonts w:ascii="Segoe UI" w:hAnsi="Segoe UI" w:cs="Segoe UI"/>
          <w:sz w:val="28"/>
          <w:szCs w:val="28"/>
        </w:rPr>
        <w:t xml:space="preserve"> </w:t>
      </w:r>
      <w:r w:rsidR="008B5C01">
        <w:rPr>
          <w:rFonts w:ascii="Segoe UI" w:hAnsi="Segoe UI" w:cs="Segoe UI"/>
          <w:sz w:val="28"/>
          <w:szCs w:val="28"/>
        </w:rPr>
        <w:t>позволит исправ</w:t>
      </w:r>
      <w:r w:rsidR="007A3B12">
        <w:rPr>
          <w:rFonts w:ascii="Segoe UI" w:hAnsi="Segoe UI" w:cs="Segoe UI"/>
          <w:sz w:val="28"/>
          <w:szCs w:val="28"/>
        </w:rPr>
        <w:t>ить неверные сведения о земельных участках</w:t>
      </w:r>
      <w:bookmarkStart w:id="0" w:name="_GoBack"/>
      <w:bookmarkEnd w:id="0"/>
    </w:p>
    <w:p w:rsidR="00694B22" w:rsidRPr="00B8292C" w:rsidRDefault="006B1772" w:rsidP="00FE320E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Специалисты У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правления </w:t>
      </w:r>
      <w:proofErr w:type="spellStart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 </w:t>
      </w:r>
      <w:r w:rsidR="0034425D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информируют граждан о реализации </w:t>
      </w:r>
      <w:r w:rsidR="00CC0032" w:rsidRPr="00B8292C">
        <w:rPr>
          <w:rFonts w:ascii="Segoe UI" w:hAnsi="Segoe UI" w:cs="Segoe UI"/>
          <w:i/>
          <w:sz w:val="24"/>
          <w:szCs w:val="24"/>
        </w:rPr>
        <w:t>федеральн</w:t>
      </w:r>
      <w:r w:rsidR="0034425D">
        <w:rPr>
          <w:rFonts w:ascii="Segoe UI" w:hAnsi="Segoe UI" w:cs="Segoe UI"/>
          <w:i/>
          <w:sz w:val="24"/>
          <w:szCs w:val="24"/>
        </w:rPr>
        <w:t>ого</w:t>
      </w:r>
      <w:r w:rsidR="00CC0032" w:rsidRPr="00B8292C">
        <w:rPr>
          <w:rFonts w:ascii="Segoe UI" w:hAnsi="Segoe UI" w:cs="Segoe UI"/>
          <w:i/>
          <w:sz w:val="24"/>
          <w:szCs w:val="24"/>
        </w:rPr>
        <w:t xml:space="preserve"> </w:t>
      </w:r>
      <w:r w:rsidR="00FF02CF" w:rsidRPr="00B8292C">
        <w:rPr>
          <w:rFonts w:ascii="Segoe UI" w:hAnsi="Segoe UI" w:cs="Segoe UI"/>
          <w:i/>
          <w:sz w:val="24"/>
          <w:szCs w:val="24"/>
        </w:rPr>
        <w:t>закон</w:t>
      </w:r>
      <w:r w:rsidR="0034425D">
        <w:rPr>
          <w:rFonts w:ascii="Segoe UI" w:hAnsi="Segoe UI" w:cs="Segoe UI"/>
          <w:i/>
          <w:sz w:val="24"/>
          <w:szCs w:val="24"/>
        </w:rPr>
        <w:t>а от 29.07.2017 № 280-ФЗ</w:t>
      </w:r>
      <w:r w:rsidR="00CC0032" w:rsidRPr="00B8292C">
        <w:rPr>
          <w:rFonts w:ascii="Segoe UI" w:hAnsi="Segoe UI" w:cs="Segoe UI"/>
          <w:i/>
          <w:sz w:val="24"/>
          <w:szCs w:val="24"/>
        </w:rPr>
        <w:t xml:space="preserve"> </w:t>
      </w:r>
      <w:r w:rsidR="0034425D">
        <w:rPr>
          <w:rFonts w:ascii="Segoe UI" w:hAnsi="Segoe UI" w:cs="Segoe UI"/>
          <w:i/>
          <w:sz w:val="24"/>
          <w:szCs w:val="24"/>
        </w:rPr>
        <w:t xml:space="preserve">т.н. </w:t>
      </w:r>
      <w:r w:rsidR="00FF02CF" w:rsidRPr="00B8292C">
        <w:rPr>
          <w:rFonts w:ascii="Segoe UI" w:hAnsi="Segoe UI" w:cs="Segoe UI"/>
          <w:i/>
          <w:sz w:val="24"/>
          <w:szCs w:val="24"/>
        </w:rPr>
        <w:t>«</w:t>
      </w:r>
      <w:r w:rsidR="0034425D">
        <w:rPr>
          <w:rFonts w:ascii="Segoe UI" w:hAnsi="Segoe UI" w:cs="Segoe UI"/>
          <w:i/>
          <w:sz w:val="24"/>
          <w:szCs w:val="24"/>
        </w:rPr>
        <w:t>Лесной амнистии</w:t>
      </w:r>
      <w:r w:rsidR="00353A4D" w:rsidRPr="00B8292C">
        <w:rPr>
          <w:rFonts w:ascii="Segoe UI" w:hAnsi="Segoe UI" w:cs="Segoe UI"/>
          <w:i/>
          <w:sz w:val="24"/>
          <w:szCs w:val="24"/>
        </w:rPr>
        <w:t>»</w:t>
      </w:r>
      <w:r w:rsidR="00FF02CF" w:rsidRPr="00B8292C">
        <w:rPr>
          <w:rFonts w:ascii="Segoe UI" w:hAnsi="Segoe UI" w:cs="Segoe UI"/>
          <w:i/>
          <w:sz w:val="24"/>
          <w:szCs w:val="24"/>
        </w:rPr>
        <w:t xml:space="preserve">. </w:t>
      </w:r>
    </w:p>
    <w:p w:rsidR="002A6956" w:rsidRDefault="002A6956" w:rsidP="00A56C13">
      <w:pPr>
        <w:spacing w:after="0"/>
        <w:ind w:firstLine="567"/>
        <w:jc w:val="both"/>
        <w:rPr>
          <w:rFonts w:ascii="Segoe UI" w:eastAsia="Calibri" w:hAnsi="Segoe UI" w:cs="Segoe UI"/>
          <w:sz w:val="24"/>
          <w:szCs w:val="24"/>
        </w:rPr>
      </w:pPr>
    </w:p>
    <w:p w:rsidR="00A56C13" w:rsidRDefault="00A56C13" w:rsidP="00A56C13">
      <w:pPr>
        <w:spacing w:after="0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 w:rsidRPr="00440819">
        <w:rPr>
          <w:rFonts w:ascii="Segoe UI" w:eastAsia="Calibri" w:hAnsi="Segoe UI" w:cs="Segoe UI"/>
          <w:sz w:val="24"/>
          <w:szCs w:val="24"/>
        </w:rPr>
        <w:t xml:space="preserve">По данным Минэкономразвития России на территории РФ насчитывается более 377 тысяч земельных участков, которые имеют подтвержденные пересечения с землями лесного фонда. </w:t>
      </w:r>
    </w:p>
    <w:p w:rsidR="00A56C13" w:rsidRPr="00440819" w:rsidRDefault="00A56C13" w:rsidP="00A56C13">
      <w:pPr>
        <w:spacing w:after="0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 w:rsidRPr="00A3275B">
        <w:rPr>
          <w:rFonts w:ascii="Segoe UI" w:eastAsia="Calibri" w:hAnsi="Segoe UI" w:cs="Segoe UI"/>
          <w:sz w:val="24"/>
          <w:szCs w:val="24"/>
        </w:rPr>
        <w:t xml:space="preserve">При этом существуют так называемые «скрытые» пересечения, которые могут быть выявлены только при обращении правообладателей с заявлением об уточнении границ своих земельных участков, т.е. при внесении в </w:t>
      </w:r>
      <w:r w:rsidR="00FB2E4E">
        <w:rPr>
          <w:rFonts w:ascii="Segoe UI" w:eastAsia="Calibri" w:hAnsi="Segoe UI" w:cs="Segoe UI"/>
          <w:sz w:val="24"/>
          <w:szCs w:val="24"/>
        </w:rPr>
        <w:t>Едином государственном реестре недвижимости (</w:t>
      </w:r>
      <w:r w:rsidRPr="00A3275B">
        <w:rPr>
          <w:rFonts w:ascii="Segoe UI" w:eastAsia="Calibri" w:hAnsi="Segoe UI" w:cs="Segoe UI"/>
          <w:sz w:val="24"/>
          <w:szCs w:val="24"/>
        </w:rPr>
        <w:t>ЕГРН</w:t>
      </w:r>
      <w:r w:rsidR="00FB2E4E">
        <w:rPr>
          <w:rFonts w:ascii="Segoe UI" w:eastAsia="Calibri" w:hAnsi="Segoe UI" w:cs="Segoe UI"/>
          <w:sz w:val="24"/>
          <w:szCs w:val="24"/>
        </w:rPr>
        <w:t>)</w:t>
      </w:r>
      <w:r w:rsidRPr="00A3275B">
        <w:rPr>
          <w:rFonts w:ascii="Segoe UI" w:eastAsia="Calibri" w:hAnsi="Segoe UI" w:cs="Segoe UI"/>
          <w:sz w:val="24"/>
          <w:szCs w:val="24"/>
        </w:rPr>
        <w:t xml:space="preserve"> сведений о границах таких земельных участков. По данным Минэкономразвития России </w:t>
      </w:r>
      <w:r>
        <w:rPr>
          <w:rFonts w:ascii="Segoe UI" w:eastAsia="Calibri" w:hAnsi="Segoe UI" w:cs="Segoe UI"/>
          <w:sz w:val="24"/>
          <w:szCs w:val="24"/>
        </w:rPr>
        <w:t>ч</w:t>
      </w:r>
      <w:r w:rsidRPr="00440819">
        <w:rPr>
          <w:rFonts w:ascii="Segoe UI" w:eastAsia="Calibri" w:hAnsi="Segoe UI" w:cs="Segoe UI"/>
          <w:sz w:val="24"/>
          <w:szCs w:val="24"/>
        </w:rPr>
        <w:t>исло «скрытых» пересечений может достигать 2 миллионов. О несовершенстве ранее проведенных в отношении лесных угодий учетных процедур говорит тот факт, что в отдельных субъектах Российской Федерации площадь учтенного в кадастре леса больше площади региона.</w:t>
      </w:r>
    </w:p>
    <w:p w:rsidR="00A56C13" w:rsidRDefault="00A56C13" w:rsidP="00A56C13">
      <w:pPr>
        <w:spacing w:after="0"/>
        <w:ind w:firstLine="567"/>
        <w:jc w:val="both"/>
        <w:rPr>
          <w:rFonts w:ascii="Segoe UI" w:eastAsia="Calibri" w:hAnsi="Segoe UI" w:cs="Segoe UI"/>
          <w:sz w:val="24"/>
          <w:szCs w:val="24"/>
        </w:rPr>
      </w:pPr>
      <w:r w:rsidRPr="00440819">
        <w:rPr>
          <w:rFonts w:ascii="Segoe UI" w:eastAsia="Calibri" w:hAnsi="Segoe UI" w:cs="Segoe UI"/>
          <w:sz w:val="24"/>
          <w:szCs w:val="24"/>
        </w:rPr>
        <w:t xml:space="preserve">В результате применения </w:t>
      </w:r>
      <w:proofErr w:type="gramStart"/>
      <w:r w:rsidRPr="00440819">
        <w:rPr>
          <w:rFonts w:ascii="Segoe UI" w:eastAsia="Calibri" w:hAnsi="Segoe UI" w:cs="Segoe UI"/>
          <w:sz w:val="24"/>
          <w:szCs w:val="24"/>
        </w:rPr>
        <w:t>Закона по состоянию</w:t>
      </w:r>
      <w:proofErr w:type="gramEnd"/>
      <w:r w:rsidRPr="00440819">
        <w:rPr>
          <w:rFonts w:ascii="Segoe UI" w:eastAsia="Calibri" w:hAnsi="Segoe UI" w:cs="Segoe UI"/>
          <w:sz w:val="24"/>
          <w:szCs w:val="24"/>
        </w:rPr>
        <w:t xml:space="preserve"> на 1 мая 2018 года в ЕГРН исправлены сведения в отношении порядка 10 тысяч участков. Из них в отношении 2300 участков – по заявлению правообладателей, 7700 – по решению </w:t>
      </w:r>
      <w:proofErr w:type="spellStart"/>
      <w:r w:rsidRPr="00440819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440819">
        <w:rPr>
          <w:rFonts w:ascii="Segoe UI" w:eastAsia="Calibri" w:hAnsi="Segoe UI" w:cs="Segoe UI"/>
          <w:sz w:val="24"/>
          <w:szCs w:val="24"/>
        </w:rPr>
        <w:t>.</w:t>
      </w:r>
      <w:r>
        <w:rPr>
          <w:rFonts w:ascii="Segoe UI" w:eastAsia="Calibri" w:hAnsi="Segoe UI" w:cs="Segoe UI"/>
          <w:sz w:val="24"/>
          <w:szCs w:val="24"/>
        </w:rPr>
        <w:t xml:space="preserve"> </w:t>
      </w:r>
    </w:p>
    <w:p w:rsidR="00FF02CF" w:rsidRDefault="00FF02CF" w:rsidP="006B1772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FF02CF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09" w:rsidRDefault="00E65909" w:rsidP="003577E5">
      <w:pPr>
        <w:spacing w:after="0" w:line="240" w:lineRule="auto"/>
      </w:pPr>
      <w:r>
        <w:separator/>
      </w:r>
    </w:p>
  </w:endnote>
  <w:endnote w:type="continuationSeparator" w:id="0">
    <w:p w:rsidR="00E65909" w:rsidRDefault="00E65909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10298A" w:rsidRPr="0010298A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09" w:rsidRDefault="00E65909" w:rsidP="003577E5">
      <w:pPr>
        <w:spacing w:after="0" w:line="240" w:lineRule="auto"/>
      </w:pPr>
      <w:r>
        <w:separator/>
      </w:r>
    </w:p>
  </w:footnote>
  <w:footnote w:type="continuationSeparator" w:id="0">
    <w:p w:rsidR="00E65909" w:rsidRDefault="00E65909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56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4755"/>
    <w:rsid w:val="00334C24"/>
    <w:rsid w:val="00340BAE"/>
    <w:rsid w:val="003438BD"/>
    <w:rsid w:val="0034392E"/>
    <w:rsid w:val="0034425D"/>
    <w:rsid w:val="00347E9D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1772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1B66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A3B1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5C01"/>
    <w:rsid w:val="008B6EA3"/>
    <w:rsid w:val="008C0E66"/>
    <w:rsid w:val="008C2030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6C13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5208"/>
    <w:rsid w:val="00E4391C"/>
    <w:rsid w:val="00E441D3"/>
    <w:rsid w:val="00E44B50"/>
    <w:rsid w:val="00E4712C"/>
    <w:rsid w:val="00E535B3"/>
    <w:rsid w:val="00E54CAE"/>
    <w:rsid w:val="00E608F7"/>
    <w:rsid w:val="00E65909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3D14"/>
    <w:rsid w:val="00F26F3E"/>
    <w:rsid w:val="00F276D7"/>
    <w:rsid w:val="00F42053"/>
    <w:rsid w:val="00F5022C"/>
    <w:rsid w:val="00F5156E"/>
    <w:rsid w:val="00F522EC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22C5"/>
    <w:rsid w:val="00FB2926"/>
    <w:rsid w:val="00FB2DFA"/>
    <w:rsid w:val="00FB2E4E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F9F9-2F69-4FAF-87CB-5975E500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270</cp:revision>
  <cp:lastPrinted>2017-09-26T02:09:00Z</cp:lastPrinted>
  <dcterms:created xsi:type="dcterms:W3CDTF">2015-10-26T06:42:00Z</dcterms:created>
  <dcterms:modified xsi:type="dcterms:W3CDTF">2018-08-09T00:09:00Z</dcterms:modified>
</cp:coreProperties>
</file>