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9F458E">
        <w:rPr>
          <w:sz w:val="28"/>
          <w:szCs w:val="28"/>
        </w:rPr>
        <w:t>____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9F458E">
        <w:rPr>
          <w:sz w:val="28"/>
          <w:szCs w:val="28"/>
        </w:rPr>
        <w:t>____________</w:t>
      </w:r>
      <w:r w:rsidR="00FC2C17">
        <w:rPr>
          <w:sz w:val="28"/>
          <w:szCs w:val="28"/>
        </w:rPr>
        <w:t xml:space="preserve"> 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№ </w:t>
      </w:r>
      <w:r w:rsidR="009F458E">
        <w:rPr>
          <w:sz w:val="28"/>
          <w:szCs w:val="28"/>
        </w:rPr>
        <w:t>____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FE1A51" w:rsidRDefault="00FE1A51" w:rsidP="00FC2C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FC2C17">
              <w:rPr>
                <w:sz w:val="28"/>
              </w:rPr>
              <w:t xml:space="preserve">муниципальную программу </w:t>
            </w:r>
            <w:r w:rsidR="00FC2C17" w:rsidRPr="00BB29A0">
              <w:rPr>
                <w:sz w:val="28"/>
                <w:szCs w:val="28"/>
              </w:rPr>
              <w:t>«Совершенствование системы защиты населения от чрезвычайных ситуаций природного и техноге</w:t>
            </w:r>
            <w:r w:rsidR="00FC2C17">
              <w:rPr>
                <w:sz w:val="28"/>
                <w:szCs w:val="28"/>
              </w:rPr>
              <w:t>нного характера, обеспечение</w:t>
            </w:r>
            <w:r w:rsidR="00FC2C17" w:rsidRPr="00BB29A0">
              <w:rPr>
                <w:sz w:val="28"/>
                <w:szCs w:val="28"/>
              </w:rPr>
              <w:t xml:space="preserve"> безопасности</w:t>
            </w:r>
            <w:r w:rsidR="00FC2C17">
              <w:rPr>
                <w:sz w:val="28"/>
                <w:szCs w:val="28"/>
              </w:rPr>
              <w:t xml:space="preserve"> людей на водных объектах</w:t>
            </w:r>
            <w:r w:rsidR="00FC2C17" w:rsidRPr="00BB29A0">
              <w:rPr>
                <w:sz w:val="28"/>
                <w:szCs w:val="28"/>
              </w:rPr>
              <w:t xml:space="preserve">  на территории муниципального рай</w:t>
            </w:r>
            <w:r w:rsidR="00FC2C17">
              <w:rPr>
                <w:sz w:val="28"/>
                <w:szCs w:val="28"/>
              </w:rPr>
              <w:t>она «Карымский район» на 2020-2025</w:t>
            </w:r>
            <w:r w:rsidR="00FC2C17" w:rsidRPr="00BB29A0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FC2C17">
        <w:rPr>
          <w:sz w:val="28"/>
          <w:szCs w:val="28"/>
        </w:rPr>
        <w:t>1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9F458E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FC2C17">
        <w:rPr>
          <w:sz w:val="28"/>
        </w:rPr>
        <w:t xml:space="preserve">муниципальную программу </w:t>
      </w:r>
      <w:r w:rsidR="00FC2C17" w:rsidRPr="00BB29A0">
        <w:rPr>
          <w:sz w:val="28"/>
          <w:szCs w:val="28"/>
        </w:rPr>
        <w:t>«Совершенствование системы защиты населения от чрезвычайных ситуаций природного и техноге</w:t>
      </w:r>
      <w:r w:rsidR="00FC2C17">
        <w:rPr>
          <w:sz w:val="28"/>
          <w:szCs w:val="28"/>
        </w:rPr>
        <w:t>нного характера, обеспечение</w:t>
      </w:r>
      <w:r w:rsidR="00FC2C17" w:rsidRPr="00BB29A0">
        <w:rPr>
          <w:sz w:val="28"/>
          <w:szCs w:val="28"/>
        </w:rPr>
        <w:t xml:space="preserve"> безопасности</w:t>
      </w:r>
      <w:r w:rsidR="00FC2C17">
        <w:rPr>
          <w:sz w:val="28"/>
          <w:szCs w:val="28"/>
        </w:rPr>
        <w:t xml:space="preserve"> людей на водных объектах</w:t>
      </w:r>
      <w:r w:rsidR="00FC2C17" w:rsidRPr="00BB29A0">
        <w:rPr>
          <w:sz w:val="28"/>
          <w:szCs w:val="28"/>
        </w:rPr>
        <w:t xml:space="preserve">  на территории муниципального рай</w:t>
      </w:r>
      <w:r w:rsidR="00FC2C17">
        <w:rPr>
          <w:sz w:val="28"/>
          <w:szCs w:val="28"/>
        </w:rPr>
        <w:t>она «Карымский район» на 2020-2025</w:t>
      </w:r>
      <w:r w:rsidR="00FC2C17" w:rsidRPr="00BB29A0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ее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9F458E" w:rsidRDefault="009F458E" w:rsidP="00791996">
      <w:pPr>
        <w:rPr>
          <w:sz w:val="28"/>
        </w:rPr>
      </w:pPr>
    </w:p>
    <w:p w:rsidR="009F458E" w:rsidRDefault="009F458E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21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05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153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</w:t>
            </w:r>
            <w:r w:rsidR="00DC288C">
              <w:rPr>
                <w:sz w:val="24"/>
                <w:szCs w:val="24"/>
              </w:rPr>
              <w:t>» декабря</w:t>
            </w:r>
            <w:r w:rsidR="00903B58" w:rsidRPr="00903B58">
              <w:rPr>
                <w:sz w:val="24"/>
                <w:szCs w:val="24"/>
              </w:rPr>
              <w:t xml:space="preserve"> 2019 года №</w:t>
            </w:r>
            <w:r w:rsidR="00DC2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Pr="00AE49B3" w:rsidRDefault="00AE49B3" w:rsidP="00AE49B3">
      <w:pPr>
        <w:jc w:val="center"/>
        <w:rPr>
          <w:sz w:val="27"/>
          <w:szCs w:val="27"/>
        </w:rPr>
      </w:pPr>
      <w:r w:rsidRPr="00AE49B3">
        <w:rPr>
          <w:b/>
          <w:bCs/>
          <w:sz w:val="27"/>
          <w:szCs w:val="27"/>
        </w:rPr>
        <w:t>МУНИЦИПАЛЬНАЯ ПРОГРАММА</w:t>
      </w:r>
      <w:r w:rsidRPr="00AE49B3">
        <w:rPr>
          <w:sz w:val="27"/>
          <w:szCs w:val="27"/>
        </w:rPr>
        <w:t xml:space="preserve"> </w:t>
      </w:r>
    </w:p>
    <w:p w:rsidR="00AE49B3" w:rsidRPr="00AE49B3" w:rsidRDefault="00AE49B3" w:rsidP="00AE49B3">
      <w:pPr>
        <w:jc w:val="center"/>
        <w:rPr>
          <w:b/>
          <w:bCs/>
          <w:sz w:val="27"/>
          <w:szCs w:val="27"/>
        </w:rPr>
      </w:pPr>
      <w:r w:rsidRPr="00AE49B3">
        <w:rPr>
          <w:sz w:val="27"/>
          <w:szCs w:val="27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AE49B3" w:rsidRDefault="00AE49B3" w:rsidP="00AE49B3">
      <w:pPr>
        <w:jc w:val="center"/>
        <w:outlineLvl w:val="0"/>
      </w:pPr>
    </w:p>
    <w:p w:rsidR="00AE49B3" w:rsidRPr="00AE49B3" w:rsidRDefault="00AE49B3" w:rsidP="00AE49B3">
      <w:pPr>
        <w:jc w:val="center"/>
        <w:outlineLvl w:val="0"/>
        <w:rPr>
          <w:b/>
          <w:sz w:val="27"/>
          <w:szCs w:val="27"/>
        </w:rPr>
      </w:pPr>
      <w:r w:rsidRPr="00AE49B3">
        <w:rPr>
          <w:b/>
          <w:sz w:val="27"/>
          <w:szCs w:val="27"/>
        </w:rPr>
        <w:t>ПАСПОРТ</w:t>
      </w:r>
    </w:p>
    <w:p w:rsidR="00AE49B3" w:rsidRPr="00AE49B3" w:rsidRDefault="00AE49B3" w:rsidP="00AE49B3">
      <w:pPr>
        <w:jc w:val="center"/>
        <w:rPr>
          <w:sz w:val="27"/>
          <w:szCs w:val="27"/>
        </w:rPr>
      </w:pPr>
      <w:r w:rsidRPr="00AE49B3">
        <w:rPr>
          <w:sz w:val="27"/>
          <w:szCs w:val="27"/>
        </w:rPr>
        <w:t>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</w:r>
    </w:p>
    <w:p w:rsidR="00AE49B3" w:rsidRPr="00AE49B3" w:rsidRDefault="00AE49B3" w:rsidP="00AE49B3">
      <w:pPr>
        <w:jc w:val="center"/>
        <w:rPr>
          <w:b/>
          <w:bCs/>
          <w:sz w:val="27"/>
          <w:szCs w:val="27"/>
        </w:rPr>
      </w:pPr>
    </w:p>
    <w:p w:rsidR="00AE49B3" w:rsidRPr="00AE49B3" w:rsidRDefault="00AE49B3" w:rsidP="00AE49B3">
      <w:pPr>
        <w:ind w:firstLine="709"/>
        <w:jc w:val="center"/>
        <w:rPr>
          <w:color w:val="FF0000"/>
          <w:sz w:val="27"/>
        </w:rPr>
      </w:pPr>
    </w:p>
    <w:tbl>
      <w:tblPr>
        <w:tblW w:w="963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1"/>
        <w:gridCol w:w="6233"/>
      </w:tblGrid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b/>
                <w:bCs/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Отдел мобилизационной подготовки,   ГО и ЧС администрации муниципального района «Карымский район»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Администрации городских и сельских поселений  муниципального района «Карымский район», отдел сельского хозяйства администрации муниципального района «Карымский район», отдел экономики и инвестиционной политики администрации муниципального района «Карымский район»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442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>
              <w:rPr>
                <w:sz w:val="24"/>
                <w:szCs w:val="24"/>
              </w:rPr>
              <w:t>. С</w:t>
            </w:r>
            <w:r w:rsidRPr="00442667">
              <w:rPr>
                <w:sz w:val="24"/>
                <w:szCs w:val="24"/>
              </w:rPr>
              <w:t>нижение доступности наркотических веществ – производных дикорастущей конопли</w:t>
            </w:r>
            <w:r w:rsidR="00D62646" w:rsidRPr="00442667">
              <w:rPr>
                <w:sz w:val="24"/>
                <w:szCs w:val="24"/>
              </w:rPr>
              <w:t>.</w:t>
            </w:r>
            <w:r w:rsidRPr="00442667">
              <w:rPr>
                <w:sz w:val="24"/>
                <w:szCs w:val="24"/>
              </w:rPr>
              <w:t xml:space="preserve"> 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 xml:space="preserve"> 1. Повышение безопасности населения от опасностей, возникающих при ведении военных действий или </w:t>
            </w:r>
            <w:r w:rsidRPr="00442667">
              <w:lastRenderedPageBreak/>
              <w:t>вследствие этих действий, а также при возникновении чрезвычайных ситуаций природного и техногенного характера.</w:t>
            </w:r>
            <w:r w:rsidRPr="00442667">
              <w:br/>
            </w:r>
            <w:r w:rsidRPr="00CA756E">
              <w:rPr>
                <w:color w:val="FF0000"/>
              </w:rPr>
              <w:t>2. Обеспечение необходимых условий для безопасной жизнедеятельности населения</w:t>
            </w:r>
            <w:r w:rsidRPr="00442667">
              <w:t>.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>3. Повышение уровня безопасности населения на водных объектах и территории Карымского района.</w:t>
            </w:r>
            <w:r w:rsidRPr="00442667">
              <w:br/>
              <w:t>4. Обеспечение эффективной подготовки населения  к действиям по защите от чрезвычайных ситуаций мирного и военного времени.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 xml:space="preserve">5.Активизация работы сельских старост, реализация дистанционного взаимодействия. 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442667">
              <w:t>6.Выполнение мероприятий по выявлению и уничтожению очагов произрастания дикорастущей конопли на территории района</w:t>
            </w:r>
          </w:p>
          <w:p w:rsidR="00AE49B3" w:rsidRPr="00442667" w:rsidRDefault="00AE49B3" w:rsidP="00AE49B3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442667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2667">
              <w:rPr>
                <w:sz w:val="24"/>
                <w:szCs w:val="24"/>
              </w:rPr>
              <w:t xml:space="preserve">2020-2025 гг. </w:t>
            </w:r>
          </w:p>
          <w:p w:rsidR="00AE49B3" w:rsidRPr="00442667" w:rsidRDefault="00AE49B3" w:rsidP="00AE49B3">
            <w:pPr>
              <w:jc w:val="both"/>
              <w:rPr>
                <w:sz w:val="24"/>
                <w:szCs w:val="24"/>
              </w:rPr>
            </w:pP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2D0665" w:rsidRDefault="00AE49B3" w:rsidP="00AE49B3">
            <w:pPr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AE49B3" w:rsidRPr="002D0665" w:rsidRDefault="00AE49B3" w:rsidP="00AE49B3">
            <w:pPr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Всего по программе:</w:t>
            </w:r>
          </w:p>
          <w:p w:rsidR="00AE49B3" w:rsidRPr="00CA756E" w:rsidRDefault="00AE49B3" w:rsidP="00AE49B3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CA756E">
              <w:rPr>
                <w:color w:val="FF0000"/>
                <w:sz w:val="24"/>
                <w:szCs w:val="24"/>
              </w:rPr>
              <w:t xml:space="preserve">2020г. –    </w:t>
            </w:r>
            <w:r w:rsidR="00934D89" w:rsidRPr="00CA756E">
              <w:rPr>
                <w:color w:val="FF0000"/>
                <w:sz w:val="24"/>
                <w:szCs w:val="24"/>
              </w:rPr>
              <w:t>3146,2</w:t>
            </w:r>
            <w:r w:rsidRPr="00CA756E">
              <w:rPr>
                <w:color w:val="FF0000"/>
                <w:sz w:val="24"/>
                <w:szCs w:val="24"/>
              </w:rPr>
              <w:t xml:space="preserve"> тыс. рублей</w:t>
            </w:r>
            <w:r w:rsidR="00934D89" w:rsidRPr="00CA756E">
              <w:rPr>
                <w:color w:val="FF0000"/>
                <w:sz w:val="24"/>
                <w:szCs w:val="24"/>
              </w:rPr>
              <w:t xml:space="preserve"> 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2021г. –    1410,2 тыс. рублей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 xml:space="preserve">2022г. –    1462,4 тыс. рублей 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2023г. –    1516,6 тыс. рублей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2024г. –    1573,0 тыс. рублей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2025г. –    1631,7 тыс. рублей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>Финансирование программы осуществляется из бюджета муниципа</w:t>
            </w:r>
            <w:r w:rsidR="00D62646" w:rsidRPr="002D0665">
              <w:rPr>
                <w:sz w:val="24"/>
                <w:szCs w:val="24"/>
              </w:rPr>
              <w:t xml:space="preserve">льного района «Карымский район» (в пределах бюджетных ассигнований). </w:t>
            </w:r>
          </w:p>
          <w:p w:rsidR="00AE49B3" w:rsidRPr="002D0665" w:rsidRDefault="00AE49B3" w:rsidP="00AE49B3">
            <w:pPr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 xml:space="preserve">Общий объем финансирования программы составляет:   </w:t>
            </w:r>
            <w:r w:rsidR="00650DBF" w:rsidRPr="00CA756E">
              <w:rPr>
                <w:color w:val="FF0000"/>
                <w:sz w:val="24"/>
                <w:szCs w:val="24"/>
              </w:rPr>
              <w:t>10740,1</w:t>
            </w:r>
            <w:r w:rsidRPr="00CA756E">
              <w:rPr>
                <w:color w:val="FF0000"/>
                <w:sz w:val="24"/>
                <w:szCs w:val="24"/>
              </w:rPr>
              <w:t>тыс.  руб.</w:t>
            </w:r>
          </w:p>
          <w:p w:rsidR="00AE49B3" w:rsidRPr="002D0665" w:rsidRDefault="00AE49B3" w:rsidP="00AE49B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D0665">
              <w:rPr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AE49B3" w:rsidRPr="00442667" w:rsidTr="00AE49B3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rPr>
                <w:sz w:val="24"/>
                <w:szCs w:val="24"/>
              </w:rPr>
            </w:pPr>
            <w:r w:rsidRPr="001D3E8F">
              <w:rPr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Реализация  программы в полном объеме позволит:</w:t>
            </w:r>
            <w:r w:rsidRPr="001D3E8F">
              <w:br/>
              <w:t>- Сократить время доведении информации до экстренных оперативных служб до 10,9% (% от времени реагирования ЕДДС);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- Доля населения охваченного 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D62646" w:rsidRPr="00CA756E" w:rsidRDefault="00D62646" w:rsidP="00AE49B3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</w:rPr>
            </w:pPr>
            <w:r w:rsidRPr="00CA756E">
              <w:rPr>
                <w:color w:val="FF0000"/>
              </w:rPr>
              <w:t>- Доля населения, охваченного услугами сотовой связи  составит 100%</w:t>
            </w:r>
            <w:r w:rsidR="000B5137" w:rsidRPr="00CA756E">
              <w:rPr>
                <w:color w:val="FF0000"/>
              </w:rPr>
              <w:t>;</w:t>
            </w:r>
          </w:p>
          <w:p w:rsidR="00AE49B3" w:rsidRPr="001D3E8F" w:rsidRDefault="002D0665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-</w:t>
            </w:r>
            <w:r w:rsidR="00AE49B3" w:rsidRPr="001D3E8F">
              <w:t xml:space="preserve"> </w:t>
            </w:r>
            <w:r w:rsidRPr="001D3E8F">
              <w:t>Э</w:t>
            </w:r>
            <w:r w:rsidR="00AE49B3" w:rsidRPr="001D3E8F">
              <w:t>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>В результате реализации  программы количество пострадавших при чрезвычайных ситуациях, пожарах к 2025 году будет снижено по сравнению с 2019 годом;</w:t>
            </w:r>
          </w:p>
          <w:p w:rsidR="00AE49B3" w:rsidRPr="001D3E8F" w:rsidRDefault="00AE49B3" w:rsidP="00AE49B3">
            <w:pPr>
              <w:pStyle w:val="formattext"/>
              <w:spacing w:before="0" w:beforeAutospacing="0" w:after="0" w:afterAutospacing="0"/>
              <w:jc w:val="both"/>
            </w:pPr>
            <w:r w:rsidRPr="001D3E8F">
              <w:t xml:space="preserve">- Удельный вес общей площади уничтожения очагов произрастания дикорастущей конопли к общей площади </w:t>
            </w:r>
            <w:r w:rsidRPr="001D3E8F">
              <w:lastRenderedPageBreak/>
              <w:t>выявленных очагов произрастания дикорастущей конопли к 2025 году составит 100%.</w:t>
            </w:r>
          </w:p>
        </w:tc>
      </w:tr>
    </w:tbl>
    <w:p w:rsidR="00AE49B3" w:rsidRPr="00AE49B3" w:rsidRDefault="00AE49B3" w:rsidP="00AE49B3">
      <w:pPr>
        <w:rPr>
          <w:b/>
          <w:color w:val="FF0000"/>
          <w:sz w:val="27"/>
        </w:rPr>
      </w:pPr>
    </w:p>
    <w:p w:rsidR="009F458E" w:rsidRDefault="00AE49B3" w:rsidP="00AE49B3">
      <w:pPr>
        <w:jc w:val="center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</w:t>
      </w:r>
    </w:p>
    <w:p w:rsidR="00AE49B3" w:rsidRPr="009F458E" w:rsidRDefault="00AE49B3" w:rsidP="00AE49B3">
      <w:pPr>
        <w:jc w:val="center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>на 2020-2025 годы»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 (далее - программа) актуальна в связи с тем,  что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На территории района наибольшую угрозу для населения представляют природные чрезвычайные ситуации обусловленные прохождением весеннего половодья, лесными пожарами, сильными шквалистыми ветрами.</w:t>
      </w:r>
    </w:p>
    <w:p w:rsidR="00AE49B3" w:rsidRPr="009F458E" w:rsidRDefault="00AE49B3" w:rsidP="00AE49B3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 xml:space="preserve">Анализ происшедших чрезвычайных ситуаций и происшествий в районе за последние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Одним из путей решения снижения количества чрезвычайных ситуаций и происшествий должна стать реализация мероприятий настоящей  программы.</w:t>
      </w:r>
      <w:r w:rsidRPr="009F458E">
        <w:rPr>
          <w:sz w:val="27"/>
          <w:szCs w:val="27"/>
        </w:rPr>
        <w:br/>
        <w:t xml:space="preserve">          Программа разработана в соответствии с </w:t>
      </w:r>
      <w:r w:rsidRPr="009F458E">
        <w:rPr>
          <w:rFonts w:eastAsia="Calibri"/>
          <w:sz w:val="27"/>
          <w:szCs w:val="27"/>
        </w:rPr>
        <w:t>Государственной программой "Защита населения и территорий от чрезвычайных ситуаций, обеспечение пожарной безопасности людей на водных объектах Забайкальского края (2014–2022 годы)" утвержденной постановлением Правительства Забайкальского края от 22</w:t>
      </w:r>
      <w:r w:rsidRPr="009F458E">
        <w:rPr>
          <w:sz w:val="27"/>
          <w:szCs w:val="27"/>
        </w:rPr>
        <w:t xml:space="preserve"> июля </w:t>
      </w:r>
      <w:r w:rsidRPr="009F458E">
        <w:rPr>
          <w:rFonts w:eastAsia="Calibri"/>
          <w:sz w:val="27"/>
          <w:szCs w:val="27"/>
        </w:rPr>
        <w:t xml:space="preserve">2014 </w:t>
      </w:r>
      <w:r w:rsidRPr="009F458E">
        <w:rPr>
          <w:sz w:val="27"/>
          <w:szCs w:val="27"/>
        </w:rPr>
        <w:t xml:space="preserve">года </w:t>
      </w:r>
      <w:r w:rsidRPr="009F458E">
        <w:rPr>
          <w:rFonts w:eastAsia="Calibri"/>
          <w:sz w:val="27"/>
          <w:szCs w:val="27"/>
        </w:rPr>
        <w:t xml:space="preserve">№ 407, </w:t>
      </w:r>
      <w:r w:rsidRPr="009F458E">
        <w:rPr>
          <w:sz w:val="27"/>
          <w:szCs w:val="27"/>
        </w:rPr>
        <w:t xml:space="preserve">Государственной программой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</w:t>
      </w:r>
      <w:hyperlink r:id="rId7" w:history="1">
        <w:r w:rsidRPr="009F458E">
          <w:rPr>
            <w:rStyle w:val="afe"/>
            <w:color w:val="auto"/>
            <w:sz w:val="27"/>
            <w:szCs w:val="27"/>
            <w:u w:val="none"/>
          </w:rPr>
          <w:t>постановлением Правительства Российской Федерации от 15 апреля 2014 года N 300</w:t>
        </w:r>
      </w:hyperlink>
      <w:r w:rsidRPr="009F458E">
        <w:rPr>
          <w:sz w:val="27"/>
          <w:szCs w:val="27"/>
        </w:rPr>
        <w:t xml:space="preserve">, и учитывает приоритеты и направления развития, определенные </w:t>
      </w:r>
      <w:hyperlink r:id="rId8" w:history="1">
        <w:r w:rsidRPr="009F458E">
          <w:rPr>
            <w:rStyle w:val="afe"/>
            <w:color w:val="auto"/>
            <w:sz w:val="27"/>
            <w:szCs w:val="27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9F458E">
        <w:rPr>
          <w:sz w:val="27"/>
          <w:szCs w:val="27"/>
        </w:rPr>
        <w:t xml:space="preserve">, утвержденной </w:t>
      </w:r>
      <w:hyperlink r:id="rId9" w:history="1">
        <w:r w:rsidRPr="009F458E">
          <w:rPr>
            <w:rStyle w:val="afe"/>
            <w:color w:val="auto"/>
            <w:sz w:val="27"/>
            <w:szCs w:val="27"/>
            <w:u w:val="none"/>
          </w:rPr>
          <w:t xml:space="preserve">постановлением Правительства Забайкальского края от 26 декабря 2013 года N </w:t>
        </w:r>
        <w:r w:rsidRPr="009F458E">
          <w:rPr>
            <w:rStyle w:val="afe"/>
            <w:color w:val="auto"/>
            <w:sz w:val="27"/>
            <w:szCs w:val="27"/>
            <w:u w:val="none"/>
          </w:rPr>
          <w:lastRenderedPageBreak/>
          <w:t>586</w:t>
        </w:r>
      </w:hyperlink>
      <w:r w:rsidRPr="009F458E">
        <w:rPr>
          <w:sz w:val="27"/>
          <w:szCs w:val="27"/>
        </w:rPr>
        <w:t xml:space="preserve">. В основу  программы положены мероприятия, направленные на дальнейшую реализацию </w:t>
      </w:r>
      <w:hyperlink r:id="rId10" w:history="1">
        <w:r w:rsidRPr="009F458E">
          <w:rPr>
            <w:rStyle w:val="afe"/>
            <w:color w:val="auto"/>
            <w:sz w:val="27"/>
            <w:szCs w:val="27"/>
            <w:u w:val="none"/>
          </w:rPr>
          <w:t>указов Президента Российской Федерации от 28 декабря 2010 года N 1632 "О совершенствовании системы обеспечения вызовов экстренных оперативных служб на территории Российской Федерации"</w:t>
        </w:r>
      </w:hyperlink>
      <w:r w:rsidRPr="009F458E">
        <w:rPr>
          <w:sz w:val="27"/>
          <w:szCs w:val="27"/>
        </w:rPr>
        <w:t xml:space="preserve"> и </w:t>
      </w:r>
      <w:hyperlink r:id="rId11" w:history="1">
        <w:r w:rsidRPr="009F458E">
          <w:rPr>
            <w:rStyle w:val="afe"/>
            <w:color w:val="auto"/>
            <w:sz w:val="27"/>
            <w:szCs w:val="27"/>
            <w:u w:val="none"/>
          </w:rPr>
          <w:t>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9F458E">
        <w:rPr>
          <w:sz w:val="27"/>
          <w:szCs w:val="27"/>
        </w:rPr>
        <w:t xml:space="preserve">.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Основными причинами отсутствия эффективных результатов не достигнутых за последние 5 лет являются выделение недостаточного объема финансирования, как на краевом, так и на муниципальном уровнях.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Программа определяет цели, задачи и направления развития системы защиты населения и территорий от чрезвычайных ситуаций, обеспечения пожарной безопасности и безопасности людей на водных объектах, финансовое обеспечение и механизмы реализации предусмотренных мероприятий и показатели их результативности. Для уменьшения людских и материальных потерь от чрезвычайных ситуаций, необходимо организовать обучение населения по вопросам безопасности жизнедеятельности, внедрять передовые формы и методы предупреждения и профилактики для защиты населения.</w:t>
      </w:r>
    </w:p>
    <w:p w:rsidR="003E0F95" w:rsidRPr="009F458E" w:rsidRDefault="003E0F95" w:rsidP="00AE49B3">
      <w:pPr>
        <w:ind w:firstLine="709"/>
        <w:contextualSpacing/>
        <w:jc w:val="both"/>
        <w:rPr>
          <w:color w:val="FF0000"/>
          <w:sz w:val="27"/>
          <w:szCs w:val="27"/>
        </w:rPr>
      </w:pPr>
      <w:r w:rsidRPr="009F458E">
        <w:rPr>
          <w:color w:val="FF0000"/>
          <w:sz w:val="27"/>
          <w:szCs w:val="27"/>
        </w:rPr>
        <w:t xml:space="preserve">С целью обеспечения жизнедеятельности населения поставлена задача  расширения 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 в населенных пунктах района. </w:t>
      </w:r>
    </w:p>
    <w:p w:rsidR="001D3E8F" w:rsidRPr="009F458E" w:rsidRDefault="001D3E8F" w:rsidP="00AE49B3">
      <w:pPr>
        <w:ind w:firstLine="709"/>
        <w:contextualSpacing/>
        <w:jc w:val="both"/>
        <w:rPr>
          <w:color w:val="FF0000"/>
          <w:sz w:val="27"/>
          <w:szCs w:val="27"/>
        </w:rPr>
      </w:pPr>
      <w:r w:rsidRPr="009F458E">
        <w:rPr>
          <w:color w:val="FF0000"/>
          <w:sz w:val="27"/>
          <w:szCs w:val="27"/>
        </w:rPr>
        <w:t xml:space="preserve">На сегодняшний день устойчивая сотовая связь отсутствует в пяти населённых пунктах муниципального района: с.Маяки, с.Зубковщина, с.Олентуй, с.Седловая, с.Кумахта. Из этого следует, что </w:t>
      </w:r>
      <w:r w:rsidR="00194494" w:rsidRPr="009F458E">
        <w:rPr>
          <w:color w:val="FF0000"/>
          <w:sz w:val="27"/>
          <w:szCs w:val="27"/>
        </w:rPr>
        <w:t xml:space="preserve">2,3% населения района </w:t>
      </w:r>
      <w:r w:rsidR="00E32662" w:rsidRPr="009F458E">
        <w:rPr>
          <w:color w:val="FF0000"/>
          <w:sz w:val="27"/>
          <w:szCs w:val="27"/>
        </w:rPr>
        <w:t xml:space="preserve">ограничены в </w:t>
      </w:r>
      <w:r w:rsidR="00194494" w:rsidRPr="009F458E">
        <w:rPr>
          <w:color w:val="FF0000"/>
          <w:sz w:val="27"/>
          <w:szCs w:val="27"/>
        </w:rPr>
        <w:t>пользова</w:t>
      </w:r>
      <w:r w:rsidR="00E32662" w:rsidRPr="009F458E">
        <w:rPr>
          <w:color w:val="FF0000"/>
          <w:sz w:val="27"/>
          <w:szCs w:val="27"/>
        </w:rPr>
        <w:t>нии</w:t>
      </w:r>
      <w:r w:rsidR="00194494" w:rsidRPr="009F458E">
        <w:rPr>
          <w:color w:val="FF0000"/>
          <w:sz w:val="27"/>
          <w:szCs w:val="27"/>
        </w:rPr>
        <w:t xml:space="preserve"> услугами данной связи. </w:t>
      </w:r>
      <w:r w:rsidRPr="009F458E">
        <w:rPr>
          <w:color w:val="FF0000"/>
          <w:sz w:val="27"/>
          <w:szCs w:val="27"/>
        </w:rPr>
        <w:t xml:space="preserve"> </w:t>
      </w:r>
    </w:p>
    <w:p w:rsidR="00AE49B3" w:rsidRPr="009F458E" w:rsidRDefault="00AE49B3" w:rsidP="00AE49B3">
      <w:pPr>
        <w:ind w:firstLine="709"/>
        <w:contextualSpacing/>
        <w:jc w:val="both"/>
        <w:rPr>
          <w:sz w:val="27"/>
          <w:szCs w:val="27"/>
        </w:rPr>
      </w:pPr>
      <w:r w:rsidRPr="009F458E">
        <w:rPr>
          <w:sz w:val="27"/>
          <w:szCs w:val="27"/>
          <w:bdr w:val="none" w:sz="0" w:space="0" w:color="auto" w:frame="1"/>
        </w:rPr>
        <w:t>На основании вышесказанного, можно сделать вывод о том, что для  у</w:t>
      </w:r>
      <w:r w:rsidRPr="009F458E">
        <w:rPr>
          <w:sz w:val="27"/>
          <w:szCs w:val="27"/>
        </w:rPr>
        <w:t>странения имеющихся недостатков в этой сфере необходим комплексный программный подход к решению поставленных задач в рамках муниципальной  программы и целевой финансовой поддержки реализации ее отдельных мероприятий.</w:t>
      </w:r>
    </w:p>
    <w:p w:rsidR="00AE49B3" w:rsidRPr="009F458E" w:rsidRDefault="00AE49B3" w:rsidP="00AE49B3">
      <w:pPr>
        <w:pStyle w:val="aff6"/>
        <w:ind w:firstLine="709"/>
        <w:jc w:val="both"/>
        <w:rPr>
          <w:color w:val="FF0000"/>
          <w:sz w:val="27"/>
          <w:szCs w:val="27"/>
        </w:rPr>
      </w:pPr>
    </w:p>
    <w:p w:rsidR="00AE49B3" w:rsidRPr="009F458E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9F458E">
        <w:rPr>
          <w:rFonts w:ascii="Times New Roman" w:hAnsi="Times New Roman"/>
          <w:b/>
          <w:bCs/>
          <w:sz w:val="27"/>
          <w:szCs w:val="27"/>
        </w:rPr>
        <w:t>2. Раздел. Перечень приоритетов программы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Приоритетами программы являются: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совершенствование системы управления гражданской обороной;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442667" w:rsidRPr="009F458E" w:rsidRDefault="00442667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Pr="009F458E">
        <w:rPr>
          <w:rFonts w:ascii="Times New Roman" w:hAnsi="Times New Roman"/>
          <w:color w:val="FF0000"/>
          <w:sz w:val="27"/>
          <w:szCs w:val="27"/>
        </w:rPr>
        <w:t>обеспечение жизнеобеспечения населения путём охвата сотовой связью населённых пунктов района;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совершенствование системы подготовки населения, подготовки руководящего состава органов управления гражданской обороны;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снижение рисков возникновения чрезвычайных ситуаций различного характера, а также сохранение здоровья людей, предотвращение ущерба </w:t>
      </w:r>
      <w:r w:rsidRPr="009F458E">
        <w:rPr>
          <w:rFonts w:ascii="Times New Roman" w:hAnsi="Times New Roman"/>
          <w:sz w:val="27"/>
          <w:szCs w:val="27"/>
        </w:rPr>
        <w:lastRenderedPageBreak/>
        <w:t>материальных потерь путем заблаговременного проведения предупредительных мероприятий;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обеспечение безопасности людей на водных объектах.</w:t>
      </w:r>
    </w:p>
    <w:p w:rsidR="00AE49B3" w:rsidRPr="009F458E" w:rsidRDefault="00AE49B3" w:rsidP="00AE49B3">
      <w:pPr>
        <w:pStyle w:val="ac"/>
        <w:ind w:firstLine="709"/>
        <w:rPr>
          <w:rFonts w:ascii="Times New Roman" w:hAnsi="Times New Roman"/>
          <w:b/>
          <w:color w:val="FF0000"/>
          <w:sz w:val="27"/>
          <w:szCs w:val="27"/>
        </w:rPr>
      </w:pPr>
    </w:p>
    <w:p w:rsidR="00AE49B3" w:rsidRPr="009F458E" w:rsidRDefault="00AE49B3" w:rsidP="009F458E">
      <w:pPr>
        <w:ind w:firstLine="709"/>
        <w:jc w:val="center"/>
        <w:outlineLvl w:val="0"/>
        <w:rPr>
          <w:b/>
          <w:sz w:val="27"/>
          <w:szCs w:val="27"/>
        </w:rPr>
      </w:pPr>
      <w:r w:rsidRPr="009F458E">
        <w:rPr>
          <w:b/>
          <w:sz w:val="27"/>
          <w:szCs w:val="27"/>
        </w:rPr>
        <w:t>3. Раздел. Механизм реализации мероприятий программы</w:t>
      </w:r>
    </w:p>
    <w:p w:rsidR="00AE49B3" w:rsidRPr="009F458E" w:rsidRDefault="00AE49B3" w:rsidP="009F458E">
      <w:pPr>
        <w:ind w:firstLine="709"/>
        <w:jc w:val="both"/>
        <w:rPr>
          <w:b/>
          <w:sz w:val="27"/>
          <w:szCs w:val="27"/>
        </w:rPr>
      </w:pPr>
      <w:r w:rsidRPr="009F458E">
        <w:rPr>
          <w:sz w:val="27"/>
          <w:szCs w:val="27"/>
        </w:rPr>
        <w:t xml:space="preserve">Реализация программы осуществляется отделом </w:t>
      </w:r>
      <w:r w:rsidRPr="009F458E">
        <w:rPr>
          <w:bCs/>
          <w:sz w:val="27"/>
          <w:szCs w:val="27"/>
        </w:rPr>
        <w:t xml:space="preserve">мобилизационной подготовки, </w:t>
      </w:r>
      <w:r w:rsidRPr="009F458E">
        <w:rPr>
          <w:sz w:val="27"/>
          <w:szCs w:val="27"/>
        </w:rPr>
        <w:t>гражданской обороны и чрезвычайных ситуаций администрации муниципального района «Карымский район» (далее отдел мобилизационной подготовки, ГО и ЧС), а также на основе соглашений (договоров, контрактов), заключаемых в установленном порядке с органами местного самоуправления городских и сельских поселений</w:t>
      </w:r>
      <w:r w:rsidRPr="009F458E">
        <w:rPr>
          <w:sz w:val="27"/>
          <w:szCs w:val="27"/>
        </w:rPr>
        <w:tab/>
        <w:t xml:space="preserve"> муниципального района «Карымский район», с привлечением внебюджетных  средств,  шефской  и  спонсорской  помощи  объектов  экономики  и  граждан.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Финансовые средства на реализацию программных мероприятий муниципальным образованиям района выделяются в соответствии с 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При изменении объёмов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Ресурсное обеспечение и перечень мероприятий реализации программы за счет средств районного бюджета предоставлено в приложении   к муниципальной программе.</w:t>
      </w:r>
    </w:p>
    <w:p w:rsidR="00AE49B3" w:rsidRPr="009F458E" w:rsidRDefault="00AE49B3" w:rsidP="009F458E">
      <w:pPr>
        <w:ind w:firstLine="709"/>
        <w:jc w:val="both"/>
        <w:rPr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4. Раздел. Цель и  задачи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bCs/>
          <w:iCs/>
          <w:sz w:val="27"/>
          <w:szCs w:val="27"/>
        </w:rPr>
        <w:t>Данная п</w:t>
      </w:r>
      <w:r w:rsidRPr="009F458E">
        <w:rPr>
          <w:rFonts w:ascii="Times New Roman" w:hAnsi="Times New Roman"/>
          <w:sz w:val="27"/>
          <w:szCs w:val="27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 ситуаций и предусматривает следующие мероприятия: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Совершенствование Единой дежурно-диспетчерской службы муниципального района «Карымский район» (далее ЕДДС);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Обеспечение бесперебойной работы системы оповещения населения;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  Организация дистанционного обучения по вопросам безопасности жизнедеятельности;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Подготовка к организации мероприятий по передаче данных в системе 112;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 xml:space="preserve">- 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Подготовка к реализации Концепции построения и развития аппаратно-программного комплекса «Безопасный город»;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 xml:space="preserve"> Совершенствование системной работы с сельскими старостами;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-</w:t>
      </w:r>
      <w:r w:rsidR="003E0F95" w:rsidRPr="009F458E">
        <w:rPr>
          <w:rFonts w:ascii="Times New Roman" w:hAnsi="Times New Roman"/>
          <w:sz w:val="27"/>
          <w:szCs w:val="27"/>
        </w:rPr>
        <w:t xml:space="preserve"> </w:t>
      </w:r>
      <w:r w:rsidRPr="009F458E">
        <w:rPr>
          <w:rFonts w:ascii="Times New Roman" w:hAnsi="Times New Roman"/>
          <w:sz w:val="27"/>
          <w:szCs w:val="27"/>
        </w:rPr>
        <w:t>Снижение доступности наркотических веществ – производных дикорастущей конопли в Карымском районе.</w:t>
      </w:r>
    </w:p>
    <w:p w:rsidR="00D62646" w:rsidRPr="009F458E" w:rsidRDefault="00D62646" w:rsidP="009F458E">
      <w:pPr>
        <w:pStyle w:val="ac"/>
        <w:spacing w:after="0"/>
        <w:ind w:firstLine="709"/>
        <w:rPr>
          <w:rFonts w:ascii="Times New Roman" w:hAnsi="Times New Roman"/>
          <w:color w:val="FF0000"/>
          <w:sz w:val="27"/>
          <w:szCs w:val="27"/>
        </w:rPr>
      </w:pPr>
      <w:r w:rsidRPr="009F458E">
        <w:rPr>
          <w:rFonts w:ascii="Times New Roman" w:hAnsi="Times New Roman"/>
          <w:color w:val="FF0000"/>
          <w:sz w:val="27"/>
          <w:szCs w:val="27"/>
        </w:rPr>
        <w:lastRenderedPageBreak/>
        <w:t>-</w:t>
      </w:r>
      <w:r w:rsidR="003E0F95" w:rsidRPr="009F458E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9F458E">
        <w:rPr>
          <w:rFonts w:ascii="Times New Roman" w:hAnsi="Times New Roman"/>
          <w:color w:val="FF0000"/>
          <w:sz w:val="27"/>
          <w:szCs w:val="27"/>
        </w:rPr>
        <w:t xml:space="preserve">Обеспечение сотовой связью населения </w:t>
      </w:r>
      <w:r w:rsidR="00442667" w:rsidRPr="009F458E">
        <w:rPr>
          <w:rFonts w:ascii="Times New Roman" w:hAnsi="Times New Roman"/>
          <w:color w:val="FF0000"/>
          <w:sz w:val="27"/>
          <w:szCs w:val="27"/>
        </w:rPr>
        <w:t>муниципального района «Карымский район»</w:t>
      </w:r>
      <w:r w:rsidRPr="009F458E">
        <w:rPr>
          <w:rFonts w:ascii="Times New Roman" w:hAnsi="Times New Roman"/>
          <w:color w:val="FF0000"/>
          <w:sz w:val="27"/>
          <w:szCs w:val="27"/>
        </w:rPr>
        <w:t>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9F458E" w:rsidRDefault="00AE49B3" w:rsidP="009F458E">
      <w:pPr>
        <w:pStyle w:val="ac"/>
        <w:spacing w:after="0"/>
        <w:ind w:firstLine="709"/>
        <w:rPr>
          <w:rFonts w:ascii="Times New Roman" w:hAnsi="Times New Roman"/>
          <w:sz w:val="27"/>
          <w:szCs w:val="27"/>
        </w:rPr>
      </w:pPr>
      <w:r w:rsidRPr="009F458E">
        <w:rPr>
          <w:rFonts w:ascii="Times New Roman" w:hAnsi="Times New Roman"/>
          <w:sz w:val="27"/>
          <w:szCs w:val="27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 населения. Содействие по созданию необходимых условий для  эффективности защиты населения от чрезвычайных ситуаций  на территории  района. Снижение гибели, травматизма людей и размеров материальных потерь от пожаров и чрезвычайных  ситуаций.</w:t>
      </w:r>
    </w:p>
    <w:p w:rsidR="00AE49B3" w:rsidRPr="009F458E" w:rsidRDefault="00AE49B3" w:rsidP="009F458E">
      <w:pPr>
        <w:ind w:firstLine="709"/>
        <w:jc w:val="center"/>
        <w:rPr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5. Раздел. Сроки и этапы реализации программы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Программа будет осуществляться с 2020 по 2025 годы.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6. Раздел. Описание мероприятий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9F458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9F458E">
        <w:rPr>
          <w:rFonts w:ascii="Times New Roman" w:hAnsi="Times New Roman" w:cs="Times New Roman"/>
          <w:color w:val="auto"/>
          <w:sz w:val="27"/>
          <w:szCs w:val="27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Для достижения целей и решения задач  программы необходимо реализовать основные мероприятия, указанные в приложении к настоящей программе.</w:t>
      </w: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7"/>
          <w:szCs w:val="27"/>
        </w:rPr>
      </w:pPr>
    </w:p>
    <w:p w:rsidR="00AE49B3" w:rsidRPr="009F458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  <w:r w:rsidRPr="009F458E">
        <w:rPr>
          <w:b/>
          <w:bCs/>
          <w:sz w:val="27"/>
          <w:szCs w:val="27"/>
        </w:rPr>
        <w:t>7. Раздел. Бюджетное обеспечение программы</w:t>
      </w:r>
    </w:p>
    <w:p w:rsidR="001D3E8F" w:rsidRPr="009F458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AE49B3" w:rsidRPr="009F458E" w:rsidRDefault="00AE49B3" w:rsidP="009F458E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1D3E8F" w:rsidRPr="009F458E">
        <w:rPr>
          <w:color w:val="FF0000"/>
          <w:sz w:val="27"/>
          <w:szCs w:val="27"/>
        </w:rPr>
        <w:t>10740,1 тысяч</w:t>
      </w:r>
      <w:r w:rsidRPr="009F458E">
        <w:rPr>
          <w:b/>
          <w:color w:val="FF0000"/>
          <w:sz w:val="27"/>
          <w:szCs w:val="27"/>
        </w:rPr>
        <w:t xml:space="preserve"> </w:t>
      </w:r>
      <w:r w:rsidRPr="009F458E">
        <w:rPr>
          <w:color w:val="FF0000"/>
          <w:sz w:val="27"/>
          <w:szCs w:val="27"/>
        </w:rPr>
        <w:t>рублей.</w:t>
      </w:r>
    </w:p>
    <w:p w:rsidR="00AE49B3" w:rsidRPr="009F458E" w:rsidRDefault="00AE49B3" w:rsidP="009F458E">
      <w:pPr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AE49B3" w:rsidRPr="009F458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458E">
        <w:rPr>
          <w:sz w:val="27"/>
          <w:szCs w:val="27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AE49B3" w:rsidRPr="001D3E8F" w:rsidRDefault="00AE49B3" w:rsidP="00AE49B3">
      <w:pPr>
        <w:pStyle w:val="aff6"/>
        <w:jc w:val="both"/>
      </w:pPr>
      <w:r w:rsidRPr="001D3E8F">
        <w:t xml:space="preserve">                           </w:t>
      </w:r>
    </w:p>
    <w:tbl>
      <w:tblPr>
        <w:tblW w:w="1061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2487"/>
        <w:gridCol w:w="1985"/>
        <w:gridCol w:w="1417"/>
        <w:gridCol w:w="709"/>
        <w:gridCol w:w="710"/>
        <w:gridCol w:w="707"/>
        <w:gridCol w:w="709"/>
        <w:gridCol w:w="605"/>
        <w:gridCol w:w="657"/>
      </w:tblGrid>
      <w:tr w:rsidR="00AE49B3" w:rsidRPr="001D3E8F" w:rsidTr="00AE49B3">
        <w:trPr>
          <w:trHeight w:val="22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 xml:space="preserve">№ </w:t>
            </w:r>
            <w:r w:rsidRPr="001D3E8F">
              <w:rPr>
                <w:b/>
                <w:spacing w:val="-7"/>
              </w:rPr>
              <w:t>п/п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  <w:spacing w:val="-7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 xml:space="preserve">Объем финансирования, всего, тыс. руб. 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 том числе по годам, тыс. руб.</w:t>
            </w:r>
          </w:p>
        </w:tc>
      </w:tr>
      <w:tr w:rsidR="00AE49B3" w:rsidRPr="001D3E8F" w:rsidTr="00AE49B3">
        <w:trPr>
          <w:trHeight w:val="330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B3" w:rsidRPr="001D3E8F" w:rsidRDefault="00AE49B3" w:rsidP="00AE49B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  <w:rPr>
                <w:b/>
              </w:rPr>
            </w:pPr>
            <w:r w:rsidRPr="001D3E8F">
              <w:rPr>
                <w:b/>
              </w:rPr>
              <w:t>2025</w:t>
            </w:r>
          </w:p>
        </w:tc>
      </w:tr>
      <w:tr w:rsidR="00AE49B3" w:rsidRPr="001D3E8F" w:rsidTr="00AE49B3">
        <w:trPr>
          <w:trHeight w:val="330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jc w:val="center"/>
              <w:rPr>
                <w:b/>
              </w:rPr>
            </w:pPr>
            <w:r w:rsidRPr="001D3E8F">
              <w:rPr>
                <w:b/>
              </w:rPr>
              <w:t>1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1D3E8F" w:rsidRDefault="00AE49B3" w:rsidP="00AE49B3">
            <w:pPr>
              <w:ind w:left="-107" w:right="-142" w:hanging="142"/>
              <w:jc w:val="center"/>
            </w:pPr>
            <w:r w:rsidRPr="001D3E8F">
              <w:t xml:space="preserve">Бесперебойное функционирование Единой дежурно-диспетчерской службы </w:t>
            </w:r>
          </w:p>
          <w:p w:rsidR="00AE49B3" w:rsidRPr="001D3E8F" w:rsidRDefault="00AE49B3" w:rsidP="00AE49B3">
            <w:pPr>
              <w:ind w:left="-107" w:right="-142" w:hanging="142"/>
              <w:jc w:val="center"/>
            </w:pPr>
            <w:r w:rsidRPr="001D3E8F">
              <w:t>муниципального района «Карымский район»</w:t>
            </w:r>
          </w:p>
        </w:tc>
      </w:tr>
      <w:tr w:rsidR="00AE49B3" w:rsidRPr="001D3E8F" w:rsidTr="00AE49B3">
        <w:trPr>
          <w:trHeight w:val="413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lastRenderedPageBreak/>
              <w:t>1.1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Оплата труда и начисления на оплату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8346,1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1282,2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1304,2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1410,6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1467,0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1525,7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8346,1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1282,2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1304,2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1356,4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1410,6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1467,0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1525,7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1.2</w:t>
            </w:r>
          </w:p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Обучение работников ЕДДС в  ГОУ ДПО «УМЦ  ГОЧС Забайкальского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24,0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4,0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1.3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1.4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  <w:r w:rsidRPr="001D3E8F">
              <w:t>Ремонт помещения 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  <w:p w:rsidR="00AE49B3" w:rsidRPr="001D3E8F" w:rsidRDefault="00AE49B3" w:rsidP="00AE49B3">
            <w:pPr>
              <w:ind w:right="-142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right="-10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30,0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412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</w:tr>
      <w:tr w:rsidR="00AE49B3" w:rsidRPr="001D3E8F" w:rsidTr="00AE49B3">
        <w:trPr>
          <w:trHeight w:val="278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spacing w:val="-6"/>
              </w:rPr>
            </w:pPr>
            <w:r w:rsidRPr="001D3E8F">
              <w:t>Приобретение компьютерной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50,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2.2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spacing w:val="-6"/>
              </w:rPr>
            </w:pPr>
            <w:r w:rsidRPr="001D3E8F"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40,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3</w:t>
            </w:r>
            <w:r w:rsidRPr="001D3E8F">
              <w:rPr>
                <w:lang w:val="en-US"/>
              </w:rPr>
              <w:t>0</w:t>
            </w:r>
            <w:r w:rsidRPr="001D3E8F"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t>40,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3</w:t>
            </w:r>
            <w:r w:rsidRPr="001D3E8F">
              <w:rPr>
                <w:lang w:val="en-US"/>
              </w:rPr>
              <w:t>0</w:t>
            </w:r>
            <w:r w:rsidRPr="001D3E8F">
              <w:t>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t>2,</w:t>
            </w: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2,0</w:t>
            </w:r>
          </w:p>
        </w:tc>
      </w:tr>
      <w:tr w:rsidR="00AE49B3" w:rsidRPr="001D3E8F" w:rsidTr="00AE49B3">
        <w:trPr>
          <w:trHeight w:val="277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3.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Совершенствование работы сельских старост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  <w:r w:rsidRPr="001D3E8F">
              <w:t>3.1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spacing w:val="-6"/>
              </w:rPr>
            </w:pPr>
            <w:r w:rsidRPr="001D3E8F"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Всего по программе,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</w:t>
            </w:r>
          </w:p>
          <w:p w:rsidR="00AE49B3" w:rsidRPr="001D3E8F" w:rsidRDefault="00AE49B3" w:rsidP="00AE49B3">
            <w:pPr>
              <w:ind w:right="-142"/>
              <w:jc w:val="center"/>
            </w:pPr>
            <w:r w:rsidRPr="001D3E8F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 w:hanging="1"/>
              <w:jc w:val="center"/>
              <w:rPr>
                <w:lang w:val="en-US"/>
              </w:rPr>
            </w:pPr>
            <w:r w:rsidRPr="001D3E8F">
              <w:rPr>
                <w:lang w:val="en-US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0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r w:rsidRPr="001D3E8F">
              <w:t>4.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107" w:right="-142" w:hanging="1"/>
              <w:jc w:val="center"/>
            </w:pPr>
            <w:r w:rsidRPr="001D3E8F">
              <w:t>Снижение доступности наркотических веществ – производных дикорастущей конопли в Карымском районе</w:t>
            </w:r>
          </w:p>
        </w:tc>
      </w:tr>
      <w:tr w:rsidR="00AE49B3" w:rsidRPr="001D3E8F" w:rsidTr="00AE49B3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r w:rsidRPr="001D3E8F">
              <w:t>4.1.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tabs>
                <w:tab w:val="left" w:pos="-5496"/>
              </w:tabs>
              <w:ind w:left="245" w:hanging="245"/>
              <w:contextualSpacing/>
              <w:jc w:val="center"/>
            </w:pPr>
            <w:r w:rsidRPr="001D3E8F">
              <w:t>Уничтожение очагов произрастания дикорастущей конопли с помощью гербицидов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right="-142"/>
              <w:jc w:val="center"/>
            </w:pPr>
            <w:r w:rsidRPr="001D3E8F">
              <w:t>600,0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pPr>
              <w:ind w:left="-107" w:right="-142"/>
              <w:jc w:val="center"/>
            </w:pPr>
            <w:r w:rsidRPr="001D3E8F">
              <w:t>100,0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9B3" w:rsidRPr="001D3E8F" w:rsidRDefault="00AE49B3" w:rsidP="00AE49B3">
            <w:r w:rsidRPr="001D3E8F">
              <w:t>100,0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left="-57" w:hanging="30"/>
              <w:jc w:val="both"/>
            </w:pPr>
            <w:r w:rsidRPr="001D3E8F">
              <w:t>100,0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B3" w:rsidRPr="001D3E8F" w:rsidRDefault="00AE49B3" w:rsidP="00AE49B3">
            <w:pPr>
              <w:ind w:hanging="81"/>
            </w:pPr>
            <w:r w:rsidRPr="001D3E8F">
              <w:t>100,0</w:t>
            </w:r>
          </w:p>
        </w:tc>
      </w:tr>
      <w:tr w:rsidR="003E0F95" w:rsidRPr="001D3E8F" w:rsidTr="003E0F95">
        <w:trPr>
          <w:trHeight w:val="16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95" w:rsidRPr="001D3E8F" w:rsidRDefault="003E0F95" w:rsidP="00AE49B3">
            <w:r w:rsidRPr="001D3E8F">
              <w:t>5</w:t>
            </w:r>
          </w:p>
        </w:tc>
        <w:tc>
          <w:tcPr>
            <w:tcW w:w="9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95" w:rsidRPr="001D3E8F" w:rsidRDefault="003E0F95" w:rsidP="003E0F95">
            <w:pPr>
              <w:ind w:hanging="81"/>
              <w:jc w:val="center"/>
            </w:pPr>
            <w:r w:rsidRPr="001D3E8F">
              <w:t>Обеспечение жизнедеятельности населения</w:t>
            </w:r>
          </w:p>
        </w:tc>
      </w:tr>
      <w:tr w:rsidR="004643E2" w:rsidRPr="001D3E8F" w:rsidTr="004643E2">
        <w:trPr>
          <w:trHeight w:val="416"/>
          <w:jc w:val="center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r w:rsidRPr="001D3E8F">
              <w:t>5.1</w:t>
            </w: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3E0F95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AE49B3">
            <w:pPr>
              <w:ind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Всего по программе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AE49B3">
            <w:pPr>
              <w:ind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1650,0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AE49B3">
            <w:pPr>
              <w:ind w:left="-107"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1650,0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4643E2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4643E2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4643E2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4643E2">
            <w:pPr>
              <w:ind w:left="-57" w:hanging="30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4643E2">
            <w:pPr>
              <w:ind w:hanging="81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</w:tr>
      <w:tr w:rsidR="004643E2" w:rsidRPr="001D3E8F" w:rsidTr="00AE49B3">
        <w:trPr>
          <w:trHeight w:val="126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/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3E0F95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AE49B3">
            <w:pPr>
              <w:ind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в том числе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194494">
            <w:pPr>
              <w:ind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1650,0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194494">
            <w:pPr>
              <w:ind w:left="-107" w:right="-142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1650,0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194494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194494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3E2" w:rsidRPr="00CA756E" w:rsidRDefault="004643E2" w:rsidP="00194494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194494">
            <w:pPr>
              <w:ind w:left="-57" w:hanging="30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CA756E" w:rsidRDefault="004643E2" w:rsidP="00194494">
            <w:pPr>
              <w:ind w:hanging="81"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</w:tr>
      <w:tr w:rsidR="004643E2" w:rsidRPr="001D3E8F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jc w:val="center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rPr>
                <w:b/>
              </w:rPr>
            </w:pPr>
            <w:r w:rsidRPr="001D3E8F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Всего по программе,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10740,1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3146,2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1631,7</w:t>
            </w:r>
          </w:p>
        </w:tc>
      </w:tr>
      <w:tr w:rsidR="004643E2" w:rsidRPr="001D3E8F" w:rsidTr="00AE49B3">
        <w:trPr>
          <w:trHeight w:val="555"/>
          <w:jc w:val="center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jc w:val="center"/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в том числе</w:t>
            </w:r>
          </w:p>
          <w:p w:rsidR="004643E2" w:rsidRPr="001D3E8F" w:rsidRDefault="004643E2" w:rsidP="00AE49B3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934D89">
            <w:pPr>
              <w:ind w:right="-142"/>
              <w:jc w:val="center"/>
              <w:rPr>
                <w:b/>
              </w:rPr>
            </w:pPr>
            <w:r w:rsidRPr="001D3E8F">
              <w:rPr>
                <w:b/>
              </w:rPr>
              <w:t>10740,1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934D89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3146,2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1410,2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/>
              <w:jc w:val="center"/>
              <w:rPr>
                <w:b/>
              </w:rPr>
            </w:pPr>
            <w:r w:rsidRPr="001D3E8F">
              <w:rPr>
                <w:b/>
              </w:rPr>
              <w:t>1462,4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1516,6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1573,0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E2" w:rsidRPr="001D3E8F" w:rsidRDefault="004643E2" w:rsidP="00AE49B3">
            <w:pPr>
              <w:ind w:left="-107" w:right="-142" w:hanging="1"/>
              <w:jc w:val="center"/>
              <w:rPr>
                <w:b/>
              </w:rPr>
            </w:pPr>
            <w:r w:rsidRPr="001D3E8F">
              <w:rPr>
                <w:b/>
              </w:rPr>
              <w:t>1631,7</w:t>
            </w:r>
          </w:p>
        </w:tc>
      </w:tr>
    </w:tbl>
    <w:p w:rsidR="00AE49B3" w:rsidRPr="001D3E8F" w:rsidRDefault="00AE49B3" w:rsidP="00AE49B3">
      <w:pPr>
        <w:tabs>
          <w:tab w:val="left" w:pos="3165"/>
        </w:tabs>
        <w:rPr>
          <w:b/>
          <w:bCs/>
          <w:sz w:val="28"/>
          <w:szCs w:val="28"/>
        </w:rPr>
      </w:pPr>
      <w:r w:rsidRPr="001D3E8F">
        <w:rPr>
          <w:b/>
          <w:bCs/>
          <w:sz w:val="28"/>
          <w:szCs w:val="28"/>
        </w:rPr>
        <w:tab/>
      </w:r>
    </w:p>
    <w:p w:rsidR="00AE49B3" w:rsidRPr="001D3E8F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1D3E8F">
        <w:rPr>
          <w:b/>
          <w:bCs/>
          <w:sz w:val="27"/>
        </w:rPr>
        <w:t>8.Раздел. Риски реализации программы и минимизация возможных рисков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lastRenderedPageBreak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  <w:u w:val="single"/>
        </w:rPr>
        <w:t>К внешним рискам</w:t>
      </w:r>
      <w:r w:rsidRPr="001D3E8F">
        <w:rPr>
          <w:kern w:val="28"/>
          <w:sz w:val="27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К внешним рискам, влияющим на достижение цели муниципальной программы, относится: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b/>
          <w:kern w:val="28"/>
          <w:sz w:val="27"/>
        </w:rPr>
        <w:t>Законодательные риски</w:t>
      </w:r>
      <w:r w:rsidRPr="001D3E8F">
        <w:rPr>
          <w:kern w:val="28"/>
          <w:sz w:val="27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b/>
          <w:kern w:val="28"/>
          <w:sz w:val="27"/>
        </w:rPr>
        <w:t>Финансовые риски</w:t>
      </w:r>
      <w:r w:rsidRPr="001D3E8F">
        <w:rPr>
          <w:kern w:val="28"/>
          <w:sz w:val="27"/>
        </w:rPr>
        <w:t xml:space="preserve">. Риск финансового обеспечения связан с недофинансированием основных  мероприятий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  <w:u w:val="single"/>
        </w:rPr>
        <w:t>К внутренним рискам</w:t>
      </w:r>
      <w:r w:rsidRPr="001D3E8F">
        <w:rPr>
          <w:kern w:val="28"/>
          <w:sz w:val="27"/>
        </w:rPr>
        <w:t xml:space="preserve"> относятся: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несоблюдение сроков реализации муниципальной программы;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неэффективное расходование денежных средств;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неэффективное управление и взаимодействие основных исполнителей муниципальной программы;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неосвоение выделенных бюджетных ассигнований.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Для снижения определенной доли внутренних рисков планируется:</w:t>
      </w:r>
    </w:p>
    <w:p w:rsidR="00AE49B3" w:rsidRPr="001D3E8F" w:rsidRDefault="00AE49B3" w:rsidP="00AE49B3">
      <w:pPr>
        <w:ind w:firstLine="709"/>
        <w:jc w:val="both"/>
        <w:rPr>
          <w:kern w:val="28"/>
          <w:sz w:val="27"/>
        </w:rPr>
      </w:pPr>
      <w:r w:rsidRPr="001D3E8F">
        <w:rPr>
          <w:kern w:val="28"/>
          <w:sz w:val="27"/>
        </w:rPr>
        <w:t>- проведение оперативного мониторинга выполнения мероприятий муниципальной программы.</w:t>
      </w:r>
    </w:p>
    <w:p w:rsidR="00AE49B3" w:rsidRPr="001D3E8F" w:rsidRDefault="00AE49B3" w:rsidP="00AE49B3">
      <w:pPr>
        <w:ind w:firstLine="709"/>
        <w:jc w:val="both"/>
        <w:rPr>
          <w:b/>
          <w:sz w:val="27"/>
        </w:rPr>
      </w:pPr>
      <w:r w:rsidRPr="001D3E8F">
        <w:rPr>
          <w:b/>
          <w:sz w:val="27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AE49B3" w:rsidRPr="001D3E8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  <w:r w:rsidRPr="001D3E8F">
        <w:rPr>
          <w:sz w:val="27"/>
        </w:rPr>
        <w:t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доступности  муниципальных услуг.</w:t>
      </w:r>
      <w:r w:rsidRPr="001D3E8F">
        <w:rPr>
          <w:sz w:val="27"/>
        </w:rPr>
        <w:br/>
        <w:t xml:space="preserve">      Возникновение риска обусловлено отсутствием в настоящей программе необходимых объемов бюджетных средств на проведение модернизации </w:t>
      </w:r>
      <w:r w:rsidRPr="001D3E8F">
        <w:rPr>
          <w:sz w:val="27"/>
        </w:rPr>
        <w:lastRenderedPageBreak/>
        <w:t>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1D3E8F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sz w:val="27"/>
        </w:rPr>
      </w:pPr>
    </w:p>
    <w:p w:rsidR="00AE49B3" w:rsidRPr="001D3E8F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</w:rPr>
      </w:pPr>
      <w:r w:rsidRPr="001D3E8F">
        <w:rPr>
          <w:b/>
          <w:bCs/>
          <w:sz w:val="27"/>
        </w:rPr>
        <w:t>9.Раздел. Результативность  программы</w:t>
      </w:r>
    </w:p>
    <w:p w:rsidR="00AE49B3" w:rsidRPr="001D3E8F" w:rsidRDefault="00AE49B3" w:rsidP="00AE49B3">
      <w:pPr>
        <w:ind w:firstLine="709"/>
        <w:jc w:val="both"/>
        <w:rPr>
          <w:sz w:val="27"/>
        </w:rPr>
      </w:pPr>
      <w:r w:rsidRPr="001D3E8F">
        <w:rPr>
          <w:sz w:val="27"/>
        </w:rPr>
        <w:t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 Процессы и результаты такого рода не поддаются обычным статистическим измерениям.</w:t>
      </w:r>
    </w:p>
    <w:p w:rsidR="00AE49B3" w:rsidRPr="001D3E8F" w:rsidRDefault="00AE49B3" w:rsidP="00AE49B3">
      <w:pPr>
        <w:ind w:firstLine="709"/>
        <w:jc w:val="both"/>
        <w:rPr>
          <w:sz w:val="27"/>
        </w:rPr>
      </w:pPr>
    </w:p>
    <w:p w:rsidR="00AE49B3" w:rsidRPr="001D3E8F" w:rsidRDefault="00AE49B3" w:rsidP="00AE49B3">
      <w:pPr>
        <w:pStyle w:val="4"/>
        <w:ind w:firstLine="709"/>
        <w:jc w:val="both"/>
        <w:rPr>
          <w:b w:val="0"/>
          <w:i w:val="0"/>
          <w:sz w:val="27"/>
          <w:szCs w:val="24"/>
        </w:rPr>
      </w:pPr>
      <w:r w:rsidRPr="001D3E8F">
        <w:rPr>
          <w:b w:val="0"/>
          <w:i w:val="0"/>
          <w:sz w:val="27"/>
          <w:szCs w:val="24"/>
        </w:rPr>
        <w:t>Ожидаемый эффект от реализации программы в % к уровню 2019 года</w:t>
      </w:r>
    </w:p>
    <w:p w:rsidR="00AE49B3" w:rsidRPr="001D3E8F" w:rsidRDefault="00AE49B3" w:rsidP="00AE49B3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100"/>
        <w:gridCol w:w="2693"/>
        <w:gridCol w:w="709"/>
        <w:gridCol w:w="708"/>
        <w:gridCol w:w="709"/>
        <w:gridCol w:w="709"/>
        <w:gridCol w:w="709"/>
        <w:gridCol w:w="708"/>
      </w:tblGrid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№</w:t>
            </w:r>
          </w:p>
        </w:tc>
        <w:tc>
          <w:tcPr>
            <w:tcW w:w="3100" w:type="dxa"/>
          </w:tcPr>
          <w:p w:rsidR="00AE49B3" w:rsidRPr="001D3E8F" w:rsidRDefault="00AE49B3" w:rsidP="00AE49B3">
            <w:r w:rsidRPr="001D3E8F">
              <w:t>Наименование целевого индикатора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Единица измерения</w:t>
            </w:r>
          </w:p>
        </w:tc>
        <w:tc>
          <w:tcPr>
            <w:tcW w:w="4252" w:type="dxa"/>
            <w:gridSpan w:val="6"/>
          </w:tcPr>
          <w:p w:rsidR="00AE49B3" w:rsidRPr="001D3E8F" w:rsidRDefault="00AE49B3" w:rsidP="00AE49B3">
            <w:pPr>
              <w:jc w:val="center"/>
            </w:pPr>
            <w:r w:rsidRPr="001D3E8F">
              <w:t>Планируемые значения целевых индикаторов (нарастающим итогом) по годам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/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2021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2022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2024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2025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1.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времени реагирования ЕДДС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3,5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4,34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5,43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6,53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8,55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10,9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2.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Доля населения охваченного централизованным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>3.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Доля населения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количества населения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 xml:space="preserve"> 4.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общего числа сельских старост принимающих участие в мероприятиях программы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30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40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50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60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70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</w:tr>
      <w:tr w:rsidR="00AE49B3" w:rsidRPr="001D3E8F" w:rsidTr="00442667">
        <w:tc>
          <w:tcPr>
            <w:tcW w:w="445" w:type="dxa"/>
          </w:tcPr>
          <w:p w:rsidR="00AE49B3" w:rsidRPr="001D3E8F" w:rsidRDefault="00AE49B3" w:rsidP="00AE49B3">
            <w:r w:rsidRPr="001D3E8F">
              <w:t xml:space="preserve"> 5.</w:t>
            </w:r>
          </w:p>
        </w:tc>
        <w:tc>
          <w:tcPr>
            <w:tcW w:w="3100" w:type="dxa"/>
          </w:tcPr>
          <w:p w:rsidR="00AE49B3" w:rsidRPr="001D3E8F" w:rsidRDefault="00AE49B3" w:rsidP="00AE49B3">
            <w:pPr>
              <w:jc w:val="both"/>
            </w:pPr>
            <w:r w:rsidRPr="001D3E8F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2693" w:type="dxa"/>
          </w:tcPr>
          <w:p w:rsidR="00AE49B3" w:rsidRPr="001D3E8F" w:rsidRDefault="00AE49B3" w:rsidP="00AE49B3">
            <w:pPr>
              <w:jc w:val="center"/>
            </w:pPr>
            <w:r w:rsidRPr="001D3E8F">
              <w:t>% от общей площади произрастания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75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80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85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90</w:t>
            </w:r>
          </w:p>
        </w:tc>
        <w:tc>
          <w:tcPr>
            <w:tcW w:w="709" w:type="dxa"/>
          </w:tcPr>
          <w:p w:rsidR="00AE49B3" w:rsidRPr="001D3E8F" w:rsidRDefault="00AE49B3" w:rsidP="00AE49B3">
            <w:pPr>
              <w:jc w:val="center"/>
            </w:pPr>
            <w:r w:rsidRPr="001D3E8F">
              <w:t>95</w:t>
            </w:r>
          </w:p>
        </w:tc>
        <w:tc>
          <w:tcPr>
            <w:tcW w:w="708" w:type="dxa"/>
          </w:tcPr>
          <w:p w:rsidR="00AE49B3" w:rsidRPr="001D3E8F" w:rsidRDefault="00AE49B3" w:rsidP="00AE49B3">
            <w:pPr>
              <w:jc w:val="center"/>
            </w:pPr>
            <w:r w:rsidRPr="001D3E8F">
              <w:t>100</w:t>
            </w:r>
          </w:p>
        </w:tc>
      </w:tr>
      <w:tr w:rsidR="00442667" w:rsidRPr="001D3E8F" w:rsidTr="00442667">
        <w:tc>
          <w:tcPr>
            <w:tcW w:w="445" w:type="dxa"/>
          </w:tcPr>
          <w:p w:rsidR="00442667" w:rsidRPr="001D3E8F" w:rsidRDefault="00442667" w:rsidP="00AE49B3">
            <w:r w:rsidRPr="001D3E8F">
              <w:t>6</w:t>
            </w:r>
          </w:p>
        </w:tc>
        <w:tc>
          <w:tcPr>
            <w:tcW w:w="3100" w:type="dxa"/>
          </w:tcPr>
          <w:p w:rsidR="00442667" w:rsidRPr="00CA756E" w:rsidRDefault="001D3E8F" w:rsidP="00AE49B3">
            <w:pPr>
              <w:jc w:val="both"/>
              <w:rPr>
                <w:color w:val="FF0000"/>
              </w:rPr>
            </w:pPr>
            <w:r w:rsidRPr="00CA756E">
              <w:rPr>
                <w:color w:val="FF0000"/>
              </w:rPr>
              <w:t>Обеспечение населения муниципального района «Карымский район» услугами сотовой связи</w:t>
            </w:r>
          </w:p>
        </w:tc>
        <w:tc>
          <w:tcPr>
            <w:tcW w:w="2693" w:type="dxa"/>
          </w:tcPr>
          <w:p w:rsidR="00442667" w:rsidRPr="00CA756E" w:rsidRDefault="001D3E8F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% от общего числа проживающих на территории района</w:t>
            </w:r>
          </w:p>
        </w:tc>
        <w:tc>
          <w:tcPr>
            <w:tcW w:w="709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</w:tc>
        <w:tc>
          <w:tcPr>
            <w:tcW w:w="708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</w:tc>
        <w:tc>
          <w:tcPr>
            <w:tcW w:w="709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</w:tc>
        <w:tc>
          <w:tcPr>
            <w:tcW w:w="709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</w:tc>
        <w:tc>
          <w:tcPr>
            <w:tcW w:w="709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</w:tc>
        <w:tc>
          <w:tcPr>
            <w:tcW w:w="708" w:type="dxa"/>
          </w:tcPr>
          <w:p w:rsidR="00442667" w:rsidRPr="00CA756E" w:rsidRDefault="00194494" w:rsidP="00AE49B3">
            <w:pPr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100</w:t>
            </w:r>
          </w:p>
          <w:p w:rsidR="00194494" w:rsidRPr="00CA756E" w:rsidRDefault="00194494" w:rsidP="00AE49B3">
            <w:pPr>
              <w:jc w:val="center"/>
              <w:rPr>
                <w:color w:val="FF0000"/>
              </w:rPr>
            </w:pPr>
          </w:p>
        </w:tc>
      </w:tr>
    </w:tbl>
    <w:p w:rsidR="00AE49B3" w:rsidRPr="001D3E8F" w:rsidRDefault="00AE49B3" w:rsidP="00AE49B3">
      <w:pPr>
        <w:jc w:val="right"/>
      </w:pPr>
    </w:p>
    <w:p w:rsidR="00AE49B3" w:rsidRPr="001D3E8F" w:rsidRDefault="00AE49B3" w:rsidP="00AE49B3">
      <w:pPr>
        <w:jc w:val="right"/>
      </w:pPr>
    </w:p>
    <w:p w:rsidR="00AE49B3" w:rsidRPr="001D3E8F" w:rsidRDefault="00AE49B3" w:rsidP="00AE49B3">
      <w:pPr>
        <w:pStyle w:val="aff6"/>
        <w:rPr>
          <w:b/>
          <w:bCs/>
          <w:sz w:val="28"/>
          <w:szCs w:val="28"/>
        </w:rPr>
      </w:pPr>
      <w:r w:rsidRPr="001D3E8F">
        <w:t xml:space="preserve">                           </w:t>
      </w:r>
    </w:p>
    <w:p w:rsidR="00AE49B3" w:rsidRPr="001D3E8F" w:rsidRDefault="00AE49B3" w:rsidP="00AE49B3">
      <w:pPr>
        <w:jc w:val="center"/>
      </w:pPr>
      <w:r w:rsidRPr="001D3E8F">
        <w:t>________</w:t>
      </w:r>
    </w:p>
    <w:p w:rsidR="00AE49B3" w:rsidRPr="001D3E8F" w:rsidRDefault="00AE49B3" w:rsidP="00AE49B3">
      <w:pPr>
        <w:spacing w:after="200" w:line="276" w:lineRule="auto"/>
      </w:pPr>
      <w:r w:rsidRPr="001D3E8F">
        <w:br w:type="page"/>
      </w:r>
    </w:p>
    <w:p w:rsidR="00AE49B3" w:rsidRPr="00AE49B3" w:rsidRDefault="00AE49B3" w:rsidP="00AE49B3">
      <w:pPr>
        <w:jc w:val="center"/>
        <w:rPr>
          <w:color w:val="FF0000"/>
        </w:rPr>
        <w:sectPr w:rsidR="00AE49B3" w:rsidRPr="00AE49B3" w:rsidSect="00AE49B3">
          <w:headerReference w:type="default" r:id="rId12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8345" w:type="dxa"/>
        <w:tblInd w:w="-318" w:type="dxa"/>
        <w:tblLayout w:type="fixed"/>
        <w:tblLook w:val="0000"/>
      </w:tblPr>
      <w:tblGrid>
        <w:gridCol w:w="488"/>
        <w:gridCol w:w="1808"/>
        <w:gridCol w:w="398"/>
        <w:gridCol w:w="311"/>
        <w:gridCol w:w="540"/>
        <w:gridCol w:w="310"/>
        <w:gridCol w:w="540"/>
        <w:gridCol w:w="453"/>
        <w:gridCol w:w="398"/>
        <w:gridCol w:w="311"/>
        <w:gridCol w:w="539"/>
        <w:gridCol w:w="312"/>
        <w:gridCol w:w="763"/>
        <w:gridCol w:w="485"/>
        <w:gridCol w:w="236"/>
        <w:gridCol w:w="763"/>
        <w:gridCol w:w="135"/>
        <w:gridCol w:w="992"/>
        <w:gridCol w:w="850"/>
        <w:gridCol w:w="567"/>
        <w:gridCol w:w="154"/>
        <w:gridCol w:w="236"/>
        <w:gridCol w:w="177"/>
        <w:gridCol w:w="369"/>
        <w:gridCol w:w="198"/>
        <w:gridCol w:w="401"/>
        <w:gridCol w:w="166"/>
        <w:gridCol w:w="567"/>
        <w:gridCol w:w="30"/>
        <w:gridCol w:w="537"/>
        <w:gridCol w:w="228"/>
        <w:gridCol w:w="198"/>
        <w:gridCol w:w="171"/>
        <w:gridCol w:w="254"/>
        <w:gridCol w:w="141"/>
        <w:gridCol w:w="426"/>
        <w:gridCol w:w="337"/>
        <w:gridCol w:w="230"/>
        <w:gridCol w:w="371"/>
        <w:gridCol w:w="567"/>
        <w:gridCol w:w="1388"/>
      </w:tblGrid>
      <w:tr w:rsidR="00AE49B3" w:rsidRPr="00CA756E" w:rsidTr="00AE49B3">
        <w:trPr>
          <w:gridAfter w:val="3"/>
          <w:wAfter w:w="2326" w:type="dxa"/>
          <w:trHeight w:val="216"/>
        </w:trPr>
        <w:tc>
          <w:tcPr>
            <w:tcW w:w="488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460" w:type="dxa"/>
            <w:gridSpan w:val="20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  <w:r w:rsidRPr="00CA756E">
              <w:t xml:space="preserve">Приложение к   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  <w:r w:rsidRPr="00CA756E">
              <w:t>муниципальной программе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годы», утвержденной постановлением администрации муниципального района «Карымский район» от «__» __________ 2019 г. № ____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gridSpan w:val="5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49B3" w:rsidRPr="00CA756E" w:rsidTr="00AE49B3">
        <w:trPr>
          <w:gridAfter w:val="3"/>
          <w:wAfter w:w="2326" w:type="dxa"/>
          <w:trHeight w:val="269"/>
        </w:trPr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1" w:type="dxa"/>
            <w:gridSpan w:val="37"/>
            <w:tcBorders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jc w:val="center"/>
              <w:rPr>
                <w:b/>
                <w:bCs/>
              </w:rPr>
            </w:pPr>
            <w:r w:rsidRPr="00CA756E">
              <w:rPr>
                <w:b/>
                <w:sz w:val="22"/>
                <w:szCs w:val="22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CA756E">
              <w:rPr>
                <w:b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«Карымский район» на 2020-2025 годы»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49B3" w:rsidRPr="00CA756E" w:rsidTr="00AE49B3">
        <w:trPr>
          <w:trHeight w:val="21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AE49B3" w:rsidRPr="00CA756E" w:rsidTr="00AE49B3">
        <w:trPr>
          <w:gridAfter w:val="3"/>
          <w:wAfter w:w="2326" w:type="dxa"/>
          <w:trHeight w:val="646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№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п/п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Единица измерения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Коэффициент значимости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Методика расчета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Сроки реализации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Коды бюджетной классификации расходов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Значения по годам реализации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</w:tr>
      <w:tr w:rsidR="00AE49B3" w:rsidRPr="00CA756E" w:rsidTr="00AE49B3">
        <w:trPr>
          <w:gridAfter w:val="3"/>
          <w:wAfter w:w="2326" w:type="dxa"/>
          <w:cantSplit/>
          <w:trHeight w:val="1134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22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Главный 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Вид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Итого</w:t>
            </w:r>
          </w:p>
        </w:tc>
      </w:tr>
    </w:tbl>
    <w:p w:rsidR="00AE49B3" w:rsidRPr="00CA756E" w:rsidRDefault="00AE49B3" w:rsidP="00AE49B3">
      <w:pPr>
        <w:contextualSpacing/>
        <w:mirrorIndents/>
      </w:pPr>
    </w:p>
    <w:tbl>
      <w:tblPr>
        <w:tblW w:w="16019" w:type="dxa"/>
        <w:tblInd w:w="-318" w:type="dxa"/>
        <w:tblLayout w:type="fixed"/>
        <w:tblLook w:val="000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1134"/>
        <w:gridCol w:w="99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AE49B3" w:rsidRPr="00CA756E" w:rsidTr="00AE49B3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гр.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Цель:</w:t>
            </w:r>
            <w:r w:rsidRPr="00CA756E"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CA756E">
              <w:t>Отдел мобилизационной подготовки   ГО и ЧС администрации муниципального района «Карымский район»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</w:rPr>
            </w:pPr>
            <w:r w:rsidRPr="00CA756E">
              <w:rPr>
                <w:bCs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</w:rPr>
            </w:pPr>
            <w:r w:rsidRPr="00CA756E">
              <w:rPr>
                <w:bCs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3146,2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1410,2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1462,4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1516,6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1573,0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1631,7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10740,1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краевого 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Основное мероприятие 1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Бесперебойное функционирование Единой дежурно-диспетчерс-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t>кой службы муниципального района «Карымский район»</w:t>
            </w:r>
            <w:r w:rsidRPr="00CA756E"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lastRenderedPageBreak/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1282,2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1304,2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1356,4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1410,6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1467,0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t>1525,7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8346,1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Обучение работников ЕДДС в  ГОУ ДПО «УМЦ  ГОЧС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24,0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rFonts w:eastAsia="Calibri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rFonts w:eastAsia="Calibri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AE49B3" w:rsidRPr="00CA756E" w:rsidRDefault="00AE49B3" w:rsidP="00AE49B3">
            <w:pPr>
              <w:contextualSpacing/>
              <w:mirrorIndents/>
              <w:jc w:val="center"/>
              <w:rPr>
                <w:rFonts w:eastAsia="Calibri"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30,0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Основное мероприятие 2</w:t>
            </w:r>
            <w:r w:rsidRPr="00CA756E">
              <w:t xml:space="preserve"> </w:t>
            </w:r>
          </w:p>
          <w:p w:rsidR="00AE49B3" w:rsidRPr="00CA756E" w:rsidRDefault="00AE49B3" w:rsidP="00AE49B3">
            <w:pPr>
              <w:pStyle w:val="ac"/>
              <w:contextualSpacing/>
              <w:mirrorIndents/>
              <w:rPr>
                <w:rFonts w:ascii="Times New Roman" w:hAnsi="Times New Roman"/>
                <w:sz w:val="20"/>
              </w:rPr>
            </w:pPr>
            <w:r w:rsidRPr="00CA756E">
              <w:rPr>
                <w:rFonts w:ascii="Times New Roman" w:hAnsi="Times New Roman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lastRenderedPageBreak/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</w:rPr>
            </w:pPr>
            <w:r w:rsidRPr="00CA756E">
              <w:t>Доля населения охваченного 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spacing w:val="-6"/>
              </w:rPr>
            </w:pPr>
            <w:r w:rsidRPr="00CA756E">
              <w:t>Доля населения охваченного  обучением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AE49B3" w:rsidRPr="00CA756E" w:rsidRDefault="00AE49B3" w:rsidP="00AE49B3">
            <w:pPr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pStyle w:val="aff6"/>
              <w:contextualSpacing/>
              <w:mirrorIndents/>
              <w:jc w:val="both"/>
              <w:rPr>
                <w:b/>
              </w:rPr>
            </w:pPr>
            <w:r w:rsidRPr="00CA756E"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50,0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Обслуживание и ремонт системы оповещения  и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30.0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 xml:space="preserve"> Основное мероприятие  3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rPr>
                <w:b/>
              </w:rPr>
              <w:t>Показатель.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rPr>
                <w:bCs/>
              </w:rPr>
              <w:t>Х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Основное мероприятие  4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Выявление и уничтожение очагов произрастания дикорастущей конопли с помощью гербицидов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600,0</w:t>
            </w:r>
          </w:p>
        </w:tc>
      </w:tr>
      <w:tr w:rsidR="00AE49B3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 w:rsidRPr="00CA756E">
              <w:rPr>
                <w:b/>
              </w:rPr>
              <w:t>Показатель</w:t>
            </w:r>
          </w:p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Удельный вес общей площади уничтожения очагов произрастания дикорастущей конопли к общей площади выявленных очагов произрастания дикорастущей конопли к 2025 году составит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</w:pPr>
            <w:r w:rsidRPr="00CA756E">
              <w:t>% от общей площади произрастания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Отдел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CA756E"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E49B3" w:rsidRPr="00CA756E" w:rsidRDefault="00AE49B3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 w:rsidRPr="00CA756E">
              <w:rPr>
                <w:bCs/>
              </w:rPr>
              <w:t>Х</w:t>
            </w:r>
          </w:p>
        </w:tc>
      </w:tr>
      <w:tr w:rsidR="00194494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t>5.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FF0000"/>
              </w:rPr>
            </w:pPr>
            <w:r w:rsidRPr="00CA756E">
              <w:rPr>
                <w:b/>
                <w:color w:val="FF0000"/>
              </w:rPr>
              <w:t>Основное мероприятие 5</w:t>
            </w:r>
          </w:p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FF0000"/>
              </w:rPr>
            </w:pPr>
            <w:r w:rsidRPr="00CA756E">
              <w:rPr>
                <w:color w:val="FF0000"/>
              </w:rPr>
              <w:t>Расширение сети на территориях с малой плотностью населения устойчивой радиотелефонной (сотовой) связью, в том числе услугой мобильного Интернета в стандарте LTE с установкой базовых станций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color w:val="FF0000"/>
              </w:rPr>
            </w:pPr>
            <w:r w:rsidRPr="00CA756E">
              <w:rPr>
                <w:color w:val="FF0000"/>
              </w:rPr>
              <w:t>тыс.рублей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Отдел экономики и инвестиционной политики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1650,0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1650,0</w:t>
            </w:r>
          </w:p>
        </w:tc>
      </w:tr>
      <w:tr w:rsidR="00194494" w:rsidRPr="00CA756E" w:rsidTr="00AE49B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right"/>
            </w:pPr>
            <w:r w:rsidRPr="00CA756E">
              <w:lastRenderedPageBreak/>
              <w:t>5.1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FF0000"/>
              </w:rPr>
            </w:pPr>
            <w:r w:rsidRPr="00CA756E">
              <w:rPr>
                <w:b/>
                <w:color w:val="FF0000"/>
              </w:rPr>
              <w:t>Показатель</w:t>
            </w:r>
          </w:p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FF0000"/>
              </w:rPr>
            </w:pPr>
            <w:r w:rsidRPr="00CA756E">
              <w:rPr>
                <w:color w:val="FF0000"/>
              </w:rPr>
              <w:t>Обеспечение населения муниципального района «Карымский район» услугами сотовой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rPr>
                <w:color w:val="FF0000"/>
              </w:rPr>
            </w:pPr>
            <w:r w:rsidRPr="00CA756E">
              <w:rPr>
                <w:color w:val="FF0000"/>
              </w:rPr>
              <w:t>% от общего числа проживающих в районе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194494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FF0000"/>
              </w:rPr>
            </w:pPr>
            <w:r w:rsidRPr="00CA756E">
              <w:rPr>
                <w:color w:val="FF000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194494" w:rsidRPr="00CA756E" w:rsidRDefault="00575B00" w:rsidP="00AE49B3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FF0000"/>
              </w:rPr>
            </w:pPr>
            <w:r w:rsidRPr="00CA756E">
              <w:rPr>
                <w:bCs/>
                <w:color w:val="FF0000"/>
              </w:rPr>
              <w:t>100</w:t>
            </w:r>
          </w:p>
        </w:tc>
      </w:tr>
    </w:tbl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contextualSpacing/>
        <w:mirrorIndents/>
        <w:jc w:val="center"/>
      </w:pPr>
    </w:p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contextualSpacing/>
        <w:mirrorIndents/>
      </w:pPr>
    </w:p>
    <w:p w:rsidR="00AE49B3" w:rsidRPr="00CA756E" w:rsidRDefault="00AE49B3" w:rsidP="00AE49B3">
      <w:pPr>
        <w:tabs>
          <w:tab w:val="left" w:pos="7020"/>
        </w:tabs>
        <w:contextualSpacing/>
        <w:mirrorIndents/>
        <w:jc w:val="center"/>
      </w:pPr>
      <w:r w:rsidRPr="00CA756E">
        <w:t>____</w:t>
      </w:r>
      <w:r w:rsidRPr="00CA756E">
        <w:softHyphen/>
        <w:t>_________</w:t>
      </w:r>
    </w:p>
    <w:p w:rsidR="00AE49B3" w:rsidRPr="00CA756E" w:rsidRDefault="00AE49B3" w:rsidP="00AE49B3">
      <w:pPr>
        <w:contextualSpacing/>
        <w:mirrorIndents/>
      </w:pPr>
    </w:p>
    <w:sectPr w:rsidR="00AE49B3" w:rsidRPr="00CA756E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8A" w:rsidRDefault="0020168A" w:rsidP="004E174D">
      <w:r>
        <w:separator/>
      </w:r>
    </w:p>
  </w:endnote>
  <w:endnote w:type="continuationSeparator" w:id="0">
    <w:p w:rsidR="0020168A" w:rsidRDefault="0020168A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8A" w:rsidRDefault="0020168A" w:rsidP="004E174D">
      <w:r>
        <w:separator/>
      </w:r>
    </w:p>
  </w:footnote>
  <w:footnote w:type="continuationSeparator" w:id="0">
    <w:p w:rsidR="0020168A" w:rsidRDefault="0020168A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194494" w:rsidRDefault="003A04F4">
        <w:pPr>
          <w:pStyle w:val="af3"/>
          <w:jc w:val="right"/>
        </w:pPr>
        <w:fldSimple w:instr=" PAGE   \* MERGEFORMAT ">
          <w:r w:rsidR="009F458E">
            <w:rPr>
              <w:noProof/>
            </w:rPr>
            <w:t>15</w:t>
          </w:r>
        </w:fldSimple>
      </w:p>
    </w:sdtContent>
  </w:sdt>
  <w:p w:rsidR="00194494" w:rsidRDefault="0019449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F06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7738B"/>
    <w:rsid w:val="002941B3"/>
    <w:rsid w:val="00295079"/>
    <w:rsid w:val="002D0665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E02BD"/>
    <w:rsid w:val="003E0F95"/>
    <w:rsid w:val="003E6EAA"/>
    <w:rsid w:val="00401070"/>
    <w:rsid w:val="00411C15"/>
    <w:rsid w:val="00423B8B"/>
    <w:rsid w:val="00432837"/>
    <w:rsid w:val="0043406A"/>
    <w:rsid w:val="00442667"/>
    <w:rsid w:val="004553A3"/>
    <w:rsid w:val="00463563"/>
    <w:rsid w:val="004643E2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20858"/>
    <w:rsid w:val="00524F26"/>
    <w:rsid w:val="00534E6D"/>
    <w:rsid w:val="00544CE5"/>
    <w:rsid w:val="00575B00"/>
    <w:rsid w:val="00586C58"/>
    <w:rsid w:val="00587F0D"/>
    <w:rsid w:val="00593EB6"/>
    <w:rsid w:val="005A04B5"/>
    <w:rsid w:val="005D36F1"/>
    <w:rsid w:val="005D486B"/>
    <w:rsid w:val="005E0BDE"/>
    <w:rsid w:val="005F2BE9"/>
    <w:rsid w:val="006363DA"/>
    <w:rsid w:val="006502D6"/>
    <w:rsid w:val="00650DBF"/>
    <w:rsid w:val="0065360E"/>
    <w:rsid w:val="00655ADD"/>
    <w:rsid w:val="006C3A26"/>
    <w:rsid w:val="006D3DC0"/>
    <w:rsid w:val="006D639B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58E2"/>
    <w:rsid w:val="007A4F4B"/>
    <w:rsid w:val="007B28A4"/>
    <w:rsid w:val="007B5BFE"/>
    <w:rsid w:val="007C5855"/>
    <w:rsid w:val="007C585B"/>
    <w:rsid w:val="007D41BB"/>
    <w:rsid w:val="007D5637"/>
    <w:rsid w:val="007E5822"/>
    <w:rsid w:val="007F4D35"/>
    <w:rsid w:val="007F6E20"/>
    <w:rsid w:val="00804744"/>
    <w:rsid w:val="00830DB4"/>
    <w:rsid w:val="008404A6"/>
    <w:rsid w:val="00845A2B"/>
    <w:rsid w:val="00882AB0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54227"/>
    <w:rsid w:val="00961AF5"/>
    <w:rsid w:val="009647F1"/>
    <w:rsid w:val="009B446D"/>
    <w:rsid w:val="009B5D9E"/>
    <w:rsid w:val="009C5399"/>
    <w:rsid w:val="009D6F38"/>
    <w:rsid w:val="009F458E"/>
    <w:rsid w:val="00A21342"/>
    <w:rsid w:val="00A45E47"/>
    <w:rsid w:val="00A57F38"/>
    <w:rsid w:val="00A63189"/>
    <w:rsid w:val="00A75FFD"/>
    <w:rsid w:val="00A90A97"/>
    <w:rsid w:val="00AA1477"/>
    <w:rsid w:val="00AA3DC7"/>
    <w:rsid w:val="00AB516D"/>
    <w:rsid w:val="00AB535B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A756E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2646"/>
    <w:rsid w:val="00D63C1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2335"/>
    <w:rsid w:val="00E32662"/>
    <w:rsid w:val="00E53A3F"/>
    <w:rsid w:val="00E5664B"/>
    <w:rsid w:val="00E570E8"/>
    <w:rsid w:val="00E77FF6"/>
    <w:rsid w:val="00E91819"/>
    <w:rsid w:val="00E97D50"/>
    <w:rsid w:val="00EC6639"/>
    <w:rsid w:val="00EC7CAE"/>
    <w:rsid w:val="00ED4D52"/>
    <w:rsid w:val="00EF04C0"/>
    <w:rsid w:val="00EF75EC"/>
    <w:rsid w:val="00F358F9"/>
    <w:rsid w:val="00F40B2D"/>
    <w:rsid w:val="00F76EFB"/>
    <w:rsid w:val="00F77170"/>
    <w:rsid w:val="00F859A9"/>
    <w:rsid w:val="00F92399"/>
    <w:rsid w:val="00F965EC"/>
    <w:rsid w:val="00FC1D99"/>
    <w:rsid w:val="00FC2C17"/>
    <w:rsid w:val="00FC2E25"/>
    <w:rsid w:val="00FC381C"/>
    <w:rsid w:val="00FE1A51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08041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9177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797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53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0804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</cp:revision>
  <cp:lastPrinted>2019-11-25T04:22:00Z</cp:lastPrinted>
  <dcterms:created xsi:type="dcterms:W3CDTF">2019-12-23T06:11:00Z</dcterms:created>
  <dcterms:modified xsi:type="dcterms:W3CDTF">2019-12-23T06:17:00Z</dcterms:modified>
</cp:coreProperties>
</file>