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FA" w:rsidRDefault="005167FA" w:rsidP="005167FA">
      <w:pPr>
        <w:jc w:val="center"/>
        <w:rPr>
          <w:rFonts w:ascii="Times New Roman" w:hAnsi="Times New Roman" w:cs="Times New Roman"/>
          <w:b/>
          <w:sz w:val="32"/>
          <w:szCs w:val="32"/>
        </w:rPr>
      </w:pPr>
      <w:r w:rsidRPr="00840E5E">
        <w:rPr>
          <w:rFonts w:ascii="Times New Roman" w:hAnsi="Times New Roman" w:cs="Times New Roman"/>
          <w:b/>
          <w:sz w:val="32"/>
          <w:szCs w:val="32"/>
        </w:rPr>
        <w:t>Отчёт о реализации  в 2017 году Плана действий администрации муниципального района «Карымский район» по реализации основных положений комплексной Программы социально- экономического развития  муниципального района «Карымский район» на  2011-2020 годы, утверждённой Решением Совета муниципального района «Карымский район» от 28 декабря 2010 года № 439</w:t>
      </w:r>
    </w:p>
    <w:tbl>
      <w:tblPr>
        <w:tblStyle w:val="a3"/>
        <w:tblW w:w="0" w:type="auto"/>
        <w:tblLook w:val="04A0"/>
      </w:tblPr>
      <w:tblGrid>
        <w:gridCol w:w="1026"/>
        <w:gridCol w:w="3465"/>
        <w:gridCol w:w="416"/>
        <w:gridCol w:w="9879"/>
      </w:tblGrid>
      <w:tr w:rsidR="00840E5E" w:rsidRPr="002C7F29" w:rsidTr="004A6E39">
        <w:tc>
          <w:tcPr>
            <w:tcW w:w="1026" w:type="dxa"/>
          </w:tcPr>
          <w:p w:rsidR="00840E5E" w:rsidRPr="002C7F29" w:rsidRDefault="00840E5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 п/п</w:t>
            </w:r>
          </w:p>
        </w:tc>
        <w:tc>
          <w:tcPr>
            <w:tcW w:w="3465" w:type="dxa"/>
          </w:tcPr>
          <w:p w:rsidR="00840E5E" w:rsidRPr="002C7F29" w:rsidRDefault="00840E5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Содержание мероприятий, направленных на реализацию основных направлений деятельности</w:t>
            </w:r>
          </w:p>
        </w:tc>
        <w:tc>
          <w:tcPr>
            <w:tcW w:w="10295" w:type="dxa"/>
            <w:gridSpan w:val="2"/>
          </w:tcPr>
          <w:p w:rsidR="00840E5E" w:rsidRPr="002C7F29" w:rsidRDefault="00840E5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Информация о ходе выполнения мероприятия</w:t>
            </w:r>
          </w:p>
        </w:tc>
      </w:tr>
      <w:tr w:rsidR="00840E5E" w:rsidRPr="002C7F29" w:rsidTr="00480712">
        <w:tc>
          <w:tcPr>
            <w:tcW w:w="14786" w:type="dxa"/>
            <w:gridSpan w:val="4"/>
          </w:tcPr>
          <w:p w:rsidR="00840E5E"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Развития агропромышленного комплекса</w:t>
            </w:r>
          </w:p>
        </w:tc>
      </w:tr>
      <w:tr w:rsidR="00840E5E" w:rsidRPr="002C7F29" w:rsidTr="004A6E39">
        <w:tc>
          <w:tcPr>
            <w:tcW w:w="1026" w:type="dxa"/>
          </w:tcPr>
          <w:p w:rsidR="00840E5E"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1</w:t>
            </w:r>
          </w:p>
        </w:tc>
        <w:tc>
          <w:tcPr>
            <w:tcW w:w="3465" w:type="dxa"/>
          </w:tcPr>
          <w:p w:rsidR="00EF2C05" w:rsidRPr="002C7F29" w:rsidRDefault="00EF2C05" w:rsidP="00EF2C05">
            <w:pPr>
              <w:jc w:val="center"/>
              <w:rPr>
                <w:rFonts w:ascii="Times New Roman" w:hAnsi="Times New Roman" w:cs="Times New Roman"/>
                <w:b/>
                <w:sz w:val="28"/>
                <w:szCs w:val="28"/>
              </w:rPr>
            </w:pPr>
            <w:r w:rsidRPr="002C7F29">
              <w:rPr>
                <w:rFonts w:ascii="Times New Roman" w:hAnsi="Times New Roman" w:cs="Times New Roman"/>
                <w:b/>
                <w:sz w:val="28"/>
                <w:szCs w:val="28"/>
              </w:rPr>
              <w:t>Оказание помощи сельскому хозяйству в виде получения   господдержки:</w:t>
            </w:r>
          </w:p>
          <w:p w:rsidR="00EF2C05" w:rsidRPr="002C7F29" w:rsidRDefault="00EF2C05" w:rsidP="00EF2C05">
            <w:pPr>
              <w:jc w:val="center"/>
              <w:rPr>
                <w:rFonts w:ascii="Times New Roman" w:hAnsi="Times New Roman" w:cs="Times New Roman"/>
                <w:color w:val="FF0000"/>
                <w:sz w:val="28"/>
                <w:szCs w:val="28"/>
              </w:rPr>
            </w:pPr>
          </w:p>
          <w:p w:rsidR="00840E5E" w:rsidRPr="002C7F29" w:rsidRDefault="00EF2C05" w:rsidP="00BC5763">
            <w:pPr>
              <w:jc w:val="center"/>
              <w:rPr>
                <w:rFonts w:ascii="Times New Roman" w:hAnsi="Times New Roman" w:cs="Times New Roman"/>
                <w:b/>
                <w:sz w:val="28"/>
                <w:szCs w:val="28"/>
              </w:rPr>
            </w:pPr>
            <w:r w:rsidRPr="002C7F29">
              <w:rPr>
                <w:rFonts w:ascii="Times New Roman" w:hAnsi="Times New Roman" w:cs="Times New Roman"/>
                <w:sz w:val="28"/>
                <w:szCs w:val="28"/>
              </w:rPr>
              <w:t>субсидий на растениеводческую</w:t>
            </w:r>
            <w:r w:rsidR="00BC5763">
              <w:rPr>
                <w:rFonts w:ascii="Times New Roman" w:hAnsi="Times New Roman" w:cs="Times New Roman"/>
                <w:sz w:val="28"/>
                <w:szCs w:val="28"/>
              </w:rPr>
              <w:t xml:space="preserve"> и</w:t>
            </w:r>
            <w:r w:rsidRPr="002C7F29">
              <w:rPr>
                <w:rFonts w:ascii="Times New Roman" w:hAnsi="Times New Roman" w:cs="Times New Roman"/>
                <w:sz w:val="28"/>
                <w:szCs w:val="28"/>
              </w:rPr>
              <w:t xml:space="preserve"> животноводческую продукцию</w:t>
            </w:r>
          </w:p>
        </w:tc>
        <w:tc>
          <w:tcPr>
            <w:tcW w:w="10295" w:type="dxa"/>
            <w:gridSpan w:val="2"/>
          </w:tcPr>
          <w:p w:rsidR="00840E5E" w:rsidRPr="00BC5763" w:rsidRDefault="00BC5763" w:rsidP="00BC5763">
            <w:pPr>
              <w:jc w:val="both"/>
              <w:rPr>
                <w:rFonts w:ascii="Times New Roman" w:hAnsi="Times New Roman" w:cs="Times New Roman"/>
                <w:sz w:val="28"/>
                <w:szCs w:val="28"/>
              </w:rPr>
            </w:pPr>
            <w:r w:rsidRPr="00BC5763">
              <w:rPr>
                <w:rFonts w:ascii="Times New Roman" w:hAnsi="Times New Roman" w:cs="Times New Roman"/>
                <w:sz w:val="28"/>
                <w:szCs w:val="28"/>
              </w:rPr>
              <w:t>На 01.01.2018 года получено государственной поддержки на растениеводство 12,352 млн. рублей , в том числе из федерального бюджета 7,511 млн. рублей, на животноводство 9,330 млн. рублей , в том числе из федерального бюджета 7,679 млн. рублей.</w:t>
            </w:r>
          </w:p>
        </w:tc>
      </w:tr>
      <w:tr w:rsidR="00EF2C05" w:rsidRPr="002C7F29" w:rsidTr="00F61DDD">
        <w:tc>
          <w:tcPr>
            <w:tcW w:w="14786" w:type="dxa"/>
            <w:gridSpan w:val="4"/>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Развитие образования</w:t>
            </w: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2</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 xml:space="preserve">Реализация мероприятий муниципальной программы «Развитие системы образования </w:t>
            </w:r>
            <w:r w:rsidRPr="002C7F29">
              <w:rPr>
                <w:rFonts w:ascii="Times New Roman" w:hAnsi="Times New Roman" w:cs="Times New Roman"/>
                <w:sz w:val="28"/>
                <w:szCs w:val="28"/>
              </w:rPr>
              <w:lastRenderedPageBreak/>
              <w:t>муниципального района «Карымский район» анна 2017-2020 годы,</w:t>
            </w:r>
          </w:p>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 xml:space="preserve">  в том числе подпрограммы:</w:t>
            </w:r>
          </w:p>
        </w:tc>
        <w:tc>
          <w:tcPr>
            <w:tcW w:w="10295" w:type="dxa"/>
            <w:gridSpan w:val="2"/>
          </w:tcPr>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Развитие системы дошкольного образования</w:t>
            </w:r>
          </w:p>
        </w:tc>
        <w:tc>
          <w:tcPr>
            <w:tcW w:w="10295" w:type="dxa"/>
            <w:gridSpan w:val="2"/>
          </w:tcPr>
          <w:p w:rsidR="007E4143" w:rsidRPr="002C7F29" w:rsidRDefault="002C7F29" w:rsidP="007E4143">
            <w:pPr>
              <w:jc w:val="both"/>
              <w:rPr>
                <w:rFonts w:ascii="Times New Roman" w:hAnsi="Times New Roman" w:cs="Times New Roman"/>
                <w:sz w:val="28"/>
                <w:szCs w:val="28"/>
              </w:rPr>
            </w:pPr>
            <w:r>
              <w:rPr>
                <w:rFonts w:ascii="Times New Roman" w:hAnsi="Times New Roman" w:cs="Times New Roman"/>
                <w:sz w:val="28"/>
                <w:szCs w:val="28"/>
              </w:rPr>
              <w:t xml:space="preserve">        </w:t>
            </w:r>
            <w:r w:rsidR="007E4143" w:rsidRPr="002C7F29">
              <w:rPr>
                <w:rFonts w:ascii="Times New Roman" w:hAnsi="Times New Roman" w:cs="Times New Roman"/>
                <w:sz w:val="28"/>
                <w:szCs w:val="28"/>
              </w:rPr>
              <w:t xml:space="preserve">Сеть дошкольных учреждений активно изменяется, в том числе за счет мероприятий подпрограммы «Развитие системы дошкольного образования». Общая численность детей дошкольного возраста составляет 3 265 человек.  Численность детей посещающих ДОУ на 01.01.2018 г. – </w:t>
            </w:r>
            <w:r w:rsidR="007E4143" w:rsidRPr="002C7F29">
              <w:rPr>
                <w:rFonts w:ascii="Times New Roman" w:hAnsi="Times New Roman" w:cs="Times New Roman"/>
                <w:b/>
                <w:sz w:val="28"/>
                <w:szCs w:val="28"/>
              </w:rPr>
              <w:t>1 681</w:t>
            </w:r>
            <w:r w:rsidR="007E4143" w:rsidRPr="002C7F29">
              <w:rPr>
                <w:rFonts w:ascii="Times New Roman" w:hAnsi="Times New Roman" w:cs="Times New Roman"/>
                <w:sz w:val="28"/>
                <w:szCs w:val="28"/>
              </w:rPr>
              <w:t xml:space="preserve"> человек, что составляет 51 % от общего количества детей дошкольного возраста. </w:t>
            </w:r>
          </w:p>
          <w:p w:rsidR="007E4143" w:rsidRPr="002C7F29" w:rsidRDefault="007E4143" w:rsidP="007E4143">
            <w:pPr>
              <w:ind w:firstLine="708"/>
              <w:jc w:val="both"/>
              <w:rPr>
                <w:rFonts w:ascii="Times New Roman" w:hAnsi="Times New Roman" w:cs="Times New Roman"/>
                <w:sz w:val="28"/>
                <w:szCs w:val="28"/>
              </w:rPr>
            </w:pPr>
            <w:r w:rsidRPr="002C7F29">
              <w:rPr>
                <w:rFonts w:ascii="Times New Roman" w:hAnsi="Times New Roman" w:cs="Times New Roman"/>
                <w:sz w:val="28"/>
                <w:szCs w:val="28"/>
              </w:rPr>
              <w:t>За последние годы наблюдается положительная динамика охвата детей в возрасте от 1,5 до 7 лет различными формами дошкольного образования: 43% (2013г.), 2017 год- 51%. Увеличение охвата детей стало возможным благодаря открытию в сентябре дополнительной группы полного дня наполняемостью 15 чел. при МОУ СОШ № 5 п. Карымское. За счет средств муниципального бюджета закуплена детская мебель, оборудование для групповых помещений, мягкое, игровое оборудование в соответствии с санитарно-эпидемиологическими правилами и нормативами</w:t>
            </w:r>
            <w:r w:rsidRPr="002C7F29">
              <w:rPr>
                <w:rFonts w:ascii="Times New Roman" w:hAnsi="Times New Roman" w:cs="Times New Roman"/>
                <w:b/>
                <w:sz w:val="28"/>
                <w:szCs w:val="28"/>
              </w:rPr>
              <w:t xml:space="preserve">. </w:t>
            </w:r>
            <w:r w:rsidRPr="002C7F29">
              <w:rPr>
                <w:rFonts w:ascii="Times New Roman" w:hAnsi="Times New Roman" w:cs="Times New Roman"/>
                <w:sz w:val="28"/>
                <w:szCs w:val="28"/>
              </w:rPr>
              <w:t>Получена лицензия на осуществление образовательной деятельности по программам дошкольного образования.  Кроме того,  закуплена новая детская мебель, оборудование для  групповых помещений,  игровое оборудование в соответствии с санитарно-эпидемиологическими правилами и нормативами в дошкольные группы МОУ ООШ с. Кадахта.   В поселении «Кадахтинское»    решена проблема очередности в детское дошкольное учреждение для детей от 1,6 до 7 лет. В основном проблема очередности в поселках  Карымское и Дарасун остается актуальной для детей в возрасте от 1,6 до 3 лет.</w:t>
            </w:r>
          </w:p>
          <w:p w:rsidR="007E4143" w:rsidRPr="002C7F29" w:rsidRDefault="007E4143" w:rsidP="007E4143">
            <w:pPr>
              <w:jc w:val="both"/>
              <w:rPr>
                <w:rFonts w:ascii="Times New Roman" w:hAnsi="Times New Roman" w:cs="Times New Roman"/>
                <w:sz w:val="28"/>
                <w:szCs w:val="28"/>
              </w:rPr>
            </w:pPr>
            <w:r w:rsidRPr="002C7F29">
              <w:rPr>
                <w:rFonts w:ascii="Times New Roman" w:hAnsi="Times New Roman" w:cs="Times New Roman"/>
                <w:sz w:val="28"/>
                <w:szCs w:val="28"/>
              </w:rPr>
              <w:tab/>
              <w:t xml:space="preserve">В 2017  году за счет средств муниципальной программы  в МДОУ «Светлячок» п. Дарасун проведен ремонт крыши среднего здания в размере </w:t>
            </w:r>
            <w:r w:rsidRPr="002C7F29">
              <w:rPr>
                <w:rFonts w:ascii="Times New Roman" w:hAnsi="Times New Roman" w:cs="Times New Roman"/>
                <w:sz w:val="28"/>
                <w:szCs w:val="28"/>
              </w:rPr>
              <w:lastRenderedPageBreak/>
              <w:t>1,543тыс. рублей. В январе 2017 года завершен ремонт крыши, перекрытий, потолков в МДОУ «Детский сад «Теремок» Дарасун. На внебюджетные средства в МДОУ «Детский сад «Малыш» п. Карымское проведена замена ограждения. Во многих учреждения обновлена детская мебель, центры развития, заменены покрытия стен, полов и потолков учреждений.</w:t>
            </w:r>
          </w:p>
          <w:p w:rsidR="007E4143" w:rsidRPr="002C7F29" w:rsidRDefault="007E4143" w:rsidP="007E4143">
            <w:pPr>
              <w:ind w:firstLine="708"/>
              <w:jc w:val="both"/>
              <w:rPr>
                <w:rFonts w:ascii="Times New Roman" w:hAnsi="Times New Roman" w:cs="Times New Roman"/>
                <w:sz w:val="28"/>
                <w:szCs w:val="28"/>
              </w:rPr>
            </w:pPr>
            <w:r w:rsidRPr="002C7F29">
              <w:rPr>
                <w:rFonts w:ascii="Times New Roman" w:hAnsi="Times New Roman" w:cs="Times New Roman"/>
                <w:sz w:val="28"/>
                <w:szCs w:val="28"/>
              </w:rPr>
              <w:t>Продолжается</w:t>
            </w:r>
            <w:r w:rsidRPr="002C7F29">
              <w:rPr>
                <w:rFonts w:ascii="Times New Roman" w:hAnsi="Times New Roman" w:cs="Times New Roman"/>
                <w:b/>
                <w:sz w:val="28"/>
                <w:szCs w:val="28"/>
              </w:rPr>
              <w:t xml:space="preserve"> </w:t>
            </w:r>
            <w:r w:rsidRPr="002C7F29">
              <w:rPr>
                <w:rFonts w:ascii="Times New Roman" w:hAnsi="Times New Roman" w:cs="Times New Roman"/>
                <w:sz w:val="28"/>
                <w:szCs w:val="28"/>
              </w:rPr>
              <w:t xml:space="preserve">работа по развитию кадрового потенциала системы дошкольного образования в Карымском районе. С целью повышения статуса работников системы дошкольного образования, активности, инициативы и поощрение их творческих поисков проводится работа по повышению  профессионального уровня педагогов. Увеличение заработной платы позволило привлечь молодых специалистов в дошкольные образовательные учреждения.  В настоящее время в Забайкальском государственном гуманитарно-педагогическом университете по различным специальностям заочно обучается  5 педагогов ДОУ. 15 педагогов дошкольных образовательных учреждений п. Карымское (МДОУ  «Огонек», МДОУ «Малыш», МДОУ «Сказка», МДОУ «Улыбка») в текущем году  вышли на аттестацию и подтвердили соответствие на первую квалификационную категорию. </w:t>
            </w:r>
            <w:r w:rsidRPr="002C7F29">
              <w:rPr>
                <w:rFonts w:ascii="Times New Roman" w:hAnsi="Times New Roman" w:cs="Times New Roman"/>
                <w:sz w:val="28"/>
                <w:szCs w:val="28"/>
              </w:rPr>
              <w:tab/>
              <w:t xml:space="preserve">В условиях вариативной образовательной системы в дошкольных учреждениях района  организована кружковая   работа: функционируют 69 кружков различной  направленности, из них:  художественно-эстетического развития -32; физкультурно-оздоровительного развития – 10; другие направления – 27. Всего охвачено кружками в ДОУ - 854 ребенка дошкольного возраста, что составляет 50 % от общего числа детей посещающих МДОУ. Два учреждения МДОУ «Детский сад «Сказка» п. Карымское, МДОУ «Детский сад «Малыш» п. Карымское имеют лицензию на осуществление образовательной деятельности по дополнительному образованию детей дошкольного возраста. </w:t>
            </w:r>
          </w:p>
          <w:p w:rsidR="007E4143" w:rsidRPr="002C7F29" w:rsidRDefault="007E4143" w:rsidP="007E4143">
            <w:pPr>
              <w:ind w:firstLine="708"/>
              <w:jc w:val="both"/>
              <w:rPr>
                <w:rFonts w:ascii="Times New Roman" w:hAnsi="Times New Roman" w:cs="Times New Roman"/>
                <w:sz w:val="28"/>
                <w:szCs w:val="28"/>
              </w:rPr>
            </w:pPr>
            <w:r w:rsidRPr="002C7F29">
              <w:rPr>
                <w:rFonts w:ascii="Times New Roman" w:hAnsi="Times New Roman" w:cs="Times New Roman"/>
                <w:sz w:val="28"/>
                <w:szCs w:val="28"/>
              </w:rPr>
              <w:t xml:space="preserve">Постановлением администрации МР «Карымский район»№ 383 от 03.10.2017 года утверждена плата, взимаемая с родителей (законных представителей) за присмотр и уход за детьми в образовательных организациях, реализующих </w:t>
            </w:r>
            <w:r w:rsidRPr="002C7F29">
              <w:rPr>
                <w:rFonts w:ascii="Times New Roman" w:hAnsi="Times New Roman" w:cs="Times New Roman"/>
                <w:sz w:val="28"/>
                <w:szCs w:val="28"/>
              </w:rPr>
              <w:lastRenderedPageBreak/>
              <w:t>программу дошкольного образования в размере 114,00 рублей в день.   Расходы на развитие дошкольного образования, утвержденные в  бюджете разных уровней  за 2017 год, составили  138 070,476 тыс. рублей.</w:t>
            </w:r>
          </w:p>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Развитие системы начального общего, основного общего, среднего общего образования</w:t>
            </w:r>
          </w:p>
        </w:tc>
        <w:tc>
          <w:tcPr>
            <w:tcW w:w="10295" w:type="dxa"/>
            <w:gridSpan w:val="2"/>
          </w:tcPr>
          <w:p w:rsidR="007E4143" w:rsidRPr="002C7F29" w:rsidRDefault="007E4143" w:rsidP="007E4143">
            <w:pPr>
              <w:jc w:val="both"/>
              <w:rPr>
                <w:rFonts w:ascii="Times New Roman" w:hAnsi="Times New Roman" w:cs="Times New Roman"/>
                <w:sz w:val="28"/>
                <w:szCs w:val="28"/>
              </w:rPr>
            </w:pPr>
            <w:r w:rsidRPr="002C7F29">
              <w:rPr>
                <w:rFonts w:ascii="Times New Roman" w:hAnsi="Times New Roman" w:cs="Times New Roman"/>
                <w:sz w:val="28"/>
                <w:szCs w:val="28"/>
              </w:rPr>
              <w:t xml:space="preserve">         К содержанию зданий образовательных учреждений предъявляются    особые требования в части санитарно-гигиенических условий,  обеспечения  пожарной и антитеррористической безопасности. В целях создания соответствующих условий для содержания детей в муниципальных общеобразовательных учреждениях за счет средств  Программы    проведена огромная работа по выполнению  указанных требований,  поддержанию и сохранению инфраструктуры учреждений.  В первую очередь это касается систем  отопления в учреждениях. В 2017 году из муниципальной программы на эти цели было направлено  порядка 100 тысяч рублей. Особое внимание в учреждении образования  уделяется поставке и безопасному использованию электрической энергии.  Ежемесячно из бюджета района более 1 млн. руб. направляется учреждениям образования на оплату услуг электроснабжения. На проверку состояния работоспособности  электропроводки израсходовано  более 300 т. р. За счет средств муниципального бюджета  в 2017 году  был  частично  произведен ремонт наиболее  ветхих  участков в детском саду села  Урульга, МОУ СОШ № 5 п. Карымское, детском саду  села Тыргетуй. На эти цели только за летние месяцы израсходовано более 100 тысяч рублей. Ответственным направлением работы является  обеспечение пожарной безопасности. В 2017 году  из средств муниципальной программы на огнезащитную обработку было направлено 707 тысяч рублей приобретено 78 огнетушителей, на замеры сопротивления изоляции проводки направлено около 400тысяч рублей. Произведена замена пожарной сигнализации   в  МОУ СОШ № 1 п. Карымское  на сумму  240 тысяч рублей. Таким образом, по состоянию на конец 2017 года доля учащихся, обучающихся в современных условиях составила  83%.</w:t>
            </w:r>
          </w:p>
          <w:p w:rsidR="007E4143" w:rsidRPr="002C7F29" w:rsidRDefault="007E4143" w:rsidP="007E4143">
            <w:pPr>
              <w:jc w:val="both"/>
              <w:rPr>
                <w:rFonts w:ascii="Times New Roman" w:hAnsi="Times New Roman" w:cs="Times New Roman"/>
                <w:sz w:val="28"/>
                <w:szCs w:val="28"/>
              </w:rPr>
            </w:pPr>
            <w:r w:rsidRPr="002C7F29">
              <w:rPr>
                <w:rFonts w:ascii="Times New Roman" w:hAnsi="Times New Roman" w:cs="Times New Roman"/>
                <w:sz w:val="28"/>
                <w:szCs w:val="28"/>
              </w:rPr>
              <w:t xml:space="preserve">    </w:t>
            </w:r>
            <w:r w:rsidR="002C7F29">
              <w:rPr>
                <w:rFonts w:ascii="Times New Roman" w:hAnsi="Times New Roman" w:cs="Times New Roman"/>
                <w:sz w:val="28"/>
                <w:szCs w:val="28"/>
              </w:rPr>
              <w:t xml:space="preserve"> </w:t>
            </w:r>
            <w:r w:rsidRPr="002C7F29">
              <w:rPr>
                <w:rFonts w:ascii="Times New Roman" w:hAnsi="Times New Roman" w:cs="Times New Roman"/>
                <w:sz w:val="28"/>
                <w:szCs w:val="28"/>
              </w:rPr>
              <w:t xml:space="preserve"> В 2017 году  10 школьных автобусов  осуществляли подвоз детей  к месту </w:t>
            </w:r>
            <w:r w:rsidRPr="002C7F29">
              <w:rPr>
                <w:rFonts w:ascii="Times New Roman" w:hAnsi="Times New Roman" w:cs="Times New Roman"/>
                <w:sz w:val="28"/>
                <w:szCs w:val="28"/>
              </w:rPr>
              <w:lastRenderedPageBreak/>
              <w:t>учебы. В настоящее время районе к месту обучения подвозится более 350 учащихся,  из них 320 - ежедневно. Из муниципального бюджета на обеспечение топливом автобусов  ежемесячно направляется 350 тысяч рублей, около 500 тысяч  рублей израсходовано  на ремонт  и техническое обслуживание  школьного транспорта.    В 2017 году значительно снизилась доля детей, охваченных бесплатным питанием,  и составила 15%; общий охват питанием школьников составляет 83-84%.</w:t>
            </w:r>
          </w:p>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Развитие системы дополнительного образования, отдыха, оздоровления и занятости детей и подростков</w:t>
            </w:r>
          </w:p>
        </w:tc>
        <w:tc>
          <w:tcPr>
            <w:tcW w:w="10295" w:type="dxa"/>
            <w:gridSpan w:val="2"/>
          </w:tcPr>
          <w:p w:rsidR="007E4143" w:rsidRPr="002C7F29" w:rsidRDefault="007E4143" w:rsidP="007E4143">
            <w:pPr>
              <w:jc w:val="both"/>
              <w:rPr>
                <w:rFonts w:ascii="Times New Roman" w:hAnsi="Times New Roman" w:cs="Times New Roman"/>
                <w:sz w:val="28"/>
                <w:szCs w:val="28"/>
              </w:rPr>
            </w:pPr>
            <w:r w:rsidRPr="002C7F29">
              <w:rPr>
                <w:rFonts w:ascii="Times New Roman" w:hAnsi="Times New Roman" w:cs="Times New Roman"/>
                <w:sz w:val="28"/>
                <w:szCs w:val="28"/>
              </w:rPr>
              <w:t xml:space="preserve">      В рамках проведения мероприятий по профилактике правонарушений, безнадзорности и беспризорности  несовершеннолетних в 2017 году были проведены мероприятия: акция «Все дети – в школу!»,  антинаркотическая  акция «Классный час», олимпиада «Неболит». Традиционно за счет средств муниципального бюджета   в районе проводится мероприятие «Безопасное колесо», в рамках которого в прошедшем году были определены победители и призеры конкурса, принявшие участие в региональном конкурсе. В рамках Месячника по военно-патриотическому воспитанию школьников проводились мероприятия: Смотр Песни и строя, Конкурс чтецов, спортивные соревнования. В мае 2017 года с учащимися 10 классов были организованы и проведены военно-полевые сборы на базе воинской части за счет средств муниципальной программы.  По итогам учебного года – 15 выпускников, награжденных золотыми и серебряными медалями федерального и регионального уровней,  были поощрены также из средств муниципального бюджета. </w:t>
            </w:r>
          </w:p>
          <w:p w:rsidR="007E4143" w:rsidRPr="002C7F29" w:rsidRDefault="007E4143" w:rsidP="007E4143">
            <w:pPr>
              <w:ind w:firstLine="720"/>
              <w:jc w:val="both"/>
              <w:rPr>
                <w:rFonts w:ascii="Times New Roman" w:hAnsi="Times New Roman" w:cs="Times New Roman"/>
                <w:sz w:val="28"/>
                <w:szCs w:val="28"/>
              </w:rPr>
            </w:pPr>
            <w:r w:rsidRPr="002C7F29">
              <w:rPr>
                <w:rFonts w:ascii="Times New Roman" w:hAnsi="Times New Roman" w:cs="Times New Roman"/>
                <w:sz w:val="28"/>
                <w:szCs w:val="28"/>
              </w:rPr>
              <w:t xml:space="preserve">В рамках работы по организации отдыха и оздоровления детей в 2017 году была организована работа лагерей дневного пребывания детей, из средств муниципального бюджета выделено 389329,89 рублей. На проведение итоговой аттестации по программам основного и среднего общего образования из муниципальной программы (организация подвоза, приобретение канцелярии)  было выделено 124000 рублей. Кроме того, из муниципального бюджета в течение года </w:t>
            </w:r>
            <w:r w:rsidRPr="002C7F29">
              <w:rPr>
                <w:rFonts w:ascii="Times New Roman" w:hAnsi="Times New Roman" w:cs="Times New Roman"/>
                <w:sz w:val="28"/>
                <w:szCs w:val="28"/>
              </w:rPr>
              <w:lastRenderedPageBreak/>
              <w:t xml:space="preserve">выделялись средства на приобретение грамот, подарков за участие в соревнованиях различных уровней, Президентских состязаний, победителям и призерам муниципального этапа Всероссийской олимпиады школьников, научно-исследовательской конференции «Шаг в науку», Олимпиаде учащихся начальной школы.   На региональном этапе Всероссийской олимпиады школьников  по физической культуре  учащиеся  школы №1 п. Карымское  и  школы №1 п. Дарасун: Бубнова Анастасия, Седова Яна, Мыльников Дмитрий – стали призерами, за что они и их наставники были отмечены премиями руководителя Администрации. В 2017 году Петров Дмитрий  - ученик  МОУ СОШ № 2 п. Карымское,  занял  первое место  в региональном  этапе Научно-практической  конференции «Шаг в науку»  по предмету «информатика» и представлял регион  в заключительном этапе в г. Санкт- Петербург. </w:t>
            </w:r>
          </w:p>
          <w:p w:rsidR="00EF2C05" w:rsidRPr="002C7F29" w:rsidRDefault="007E4143" w:rsidP="007E4143">
            <w:pPr>
              <w:ind w:firstLine="720"/>
              <w:jc w:val="both"/>
              <w:rPr>
                <w:rFonts w:ascii="Times New Roman" w:hAnsi="Times New Roman" w:cs="Times New Roman"/>
                <w:b/>
                <w:sz w:val="28"/>
                <w:szCs w:val="28"/>
              </w:rPr>
            </w:pPr>
            <w:r w:rsidRPr="002C7F29">
              <w:rPr>
                <w:rFonts w:ascii="Times New Roman" w:hAnsi="Times New Roman" w:cs="Times New Roman"/>
                <w:sz w:val="28"/>
                <w:szCs w:val="28"/>
              </w:rPr>
              <w:t xml:space="preserve">    В 2017 году в учреждениями  дополнительного образования реализовывалось 17 направлений, в которых  занималось 2709 детей и взрослых. В районе работает три учреждения дополнительного образования: Дом творчества, Школа «Мир искусства», Детско-юношеская спортивная школа. Направления деятельности учреждений дополнительного образования детей и взрослых: художественное – 796, социально- педагогическое –19 ,  военно-патриотическое – 26,   физкультурно-спортивное -210, техническое – 30, естественно-научное – 62; музыкальное искусство – 99,  хореография – 36, изобразительное искусство – 105, эстетическое развитие – 30;     волейбол – 336, аэробика – 48, каратэ – 49, теннис-футбол – 55.     </w:t>
            </w: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Обеспечение и совершенствование управления системой образования и прочие мероприятия в области образования</w:t>
            </w:r>
          </w:p>
        </w:tc>
        <w:tc>
          <w:tcPr>
            <w:tcW w:w="10295" w:type="dxa"/>
            <w:gridSpan w:val="2"/>
          </w:tcPr>
          <w:p w:rsidR="007E4143" w:rsidRPr="002C7F29" w:rsidRDefault="007E4143" w:rsidP="007E4143">
            <w:pPr>
              <w:jc w:val="both"/>
              <w:rPr>
                <w:rFonts w:ascii="Times New Roman" w:hAnsi="Times New Roman" w:cs="Times New Roman"/>
                <w:sz w:val="28"/>
                <w:szCs w:val="28"/>
              </w:rPr>
            </w:pPr>
            <w:r w:rsidRPr="002C7F29">
              <w:rPr>
                <w:rFonts w:ascii="Times New Roman" w:hAnsi="Times New Roman" w:cs="Times New Roman"/>
                <w:sz w:val="28"/>
                <w:szCs w:val="28"/>
              </w:rPr>
              <w:t xml:space="preserve">     Ежегодно в районе проводится конкурс профессионального мастерства на соискание премии Руководителя Администрации района – Муниципальный Грант. В 2017 году соискателями муниципального гранта стали пять педагогов, которым вручены гранты на сумму 150000 рублей. Конкурс профессионального мастерства среди классных руководителей  «Самый классный классный» проводится один раз в два года, в 2017 году был определен победитель конкурса – учитель МОУ СОШ </w:t>
            </w:r>
            <w:r w:rsidRPr="002C7F29">
              <w:rPr>
                <w:rFonts w:ascii="Times New Roman" w:hAnsi="Times New Roman" w:cs="Times New Roman"/>
                <w:sz w:val="28"/>
                <w:szCs w:val="28"/>
              </w:rPr>
              <w:lastRenderedPageBreak/>
              <w:t xml:space="preserve">№2 п. Карымское -Дранишникова Е.Д., которая была награждена ценным подарком из средств муниципального бюджета. </w:t>
            </w:r>
          </w:p>
          <w:p w:rsidR="007E4143" w:rsidRPr="002C7F29" w:rsidRDefault="007E4143" w:rsidP="007E4143">
            <w:pPr>
              <w:ind w:firstLine="720"/>
              <w:jc w:val="both"/>
              <w:rPr>
                <w:rFonts w:ascii="Times New Roman" w:hAnsi="Times New Roman" w:cs="Times New Roman"/>
                <w:sz w:val="28"/>
                <w:szCs w:val="28"/>
              </w:rPr>
            </w:pPr>
            <w:r w:rsidRPr="002C7F29">
              <w:rPr>
                <w:rFonts w:ascii="Times New Roman" w:hAnsi="Times New Roman" w:cs="Times New Roman"/>
                <w:sz w:val="28"/>
                <w:szCs w:val="28"/>
              </w:rPr>
              <w:t>В 2017 году в системе общего образования были проведены мероприятия, направленные на оптимизацию сети образовательных учреждений района. Проведена работа  по реорганизации основных сельских школ села Маяки и села Жимбира путем  присоединения их к МОУ СОШ №4 п. Карымское, МОУ ООШ №5 п. Дарасун. Цель данных мероприятий – консолидация бюджетных средств, повышение числа школьников, обучающихся в современных условиях</w:t>
            </w:r>
          </w:p>
          <w:p w:rsidR="00EF2C05" w:rsidRPr="002C7F29" w:rsidRDefault="00EF2C05" w:rsidP="005167FA">
            <w:pPr>
              <w:jc w:val="center"/>
              <w:rPr>
                <w:rFonts w:ascii="Times New Roman" w:hAnsi="Times New Roman" w:cs="Times New Roman"/>
                <w:b/>
                <w:sz w:val="28"/>
                <w:szCs w:val="28"/>
              </w:rPr>
            </w:pPr>
          </w:p>
        </w:tc>
      </w:tr>
      <w:tr w:rsidR="00EF2C05" w:rsidRPr="002C7F29" w:rsidTr="00C62E02">
        <w:tc>
          <w:tcPr>
            <w:tcW w:w="14786" w:type="dxa"/>
            <w:gridSpan w:val="4"/>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Молодёжная политика, культура и спорт</w:t>
            </w: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3</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Реализация мероприятий муниципальной программы  «Развитие культуры в  муниципальном  районе «Карымский район» на 2017-2020 годы»</w:t>
            </w:r>
          </w:p>
        </w:tc>
        <w:tc>
          <w:tcPr>
            <w:tcW w:w="10295" w:type="dxa"/>
            <w:gridSpan w:val="2"/>
          </w:tcPr>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На территории района действует районная целевая программа «Развитие культуры в муниципальном районе «Карымский район» на 2017-2020 годы». В данной программе предусмотрены мероприятия по следующим направлениям:</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организация музейной деятельности в муниципальном районе «Карымский район»;</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организация библиотечного обслуживания в муниципальном районе «Карымский район»;</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содействие деятельности культурно-досуговых учреждений на территории муниципального района «Карымский район»;</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совершенствование системы межпоселенческого управления сферой культуры в муниципальном районе «Карымский район».</w:t>
            </w:r>
          </w:p>
          <w:p w:rsidR="002A4F38" w:rsidRPr="002C7F29" w:rsidRDefault="002A4F38" w:rsidP="002A4F38">
            <w:pPr>
              <w:ind w:firstLine="709"/>
              <w:jc w:val="both"/>
              <w:rPr>
                <w:rFonts w:ascii="Times New Roman" w:eastAsia="Times New Roman" w:hAnsi="Times New Roman" w:cs="Times New Roman"/>
                <w:sz w:val="28"/>
                <w:szCs w:val="28"/>
              </w:rPr>
            </w:pPr>
            <w:r w:rsidRPr="002C7F29">
              <w:rPr>
                <w:rFonts w:ascii="Times New Roman" w:eastAsia="Times New Roman" w:hAnsi="Times New Roman" w:cs="Times New Roman"/>
                <w:sz w:val="28"/>
                <w:szCs w:val="28"/>
              </w:rPr>
              <w:t>В 2017</w:t>
            </w:r>
            <w:r w:rsidRPr="002C7F29">
              <w:rPr>
                <w:rFonts w:ascii="Times New Roman" w:hAnsi="Times New Roman" w:cs="Times New Roman"/>
                <w:sz w:val="28"/>
                <w:szCs w:val="28"/>
              </w:rPr>
              <w:t xml:space="preserve"> году для участия в районной целевой программе «Развитие культуры в муниципальном районе «Карымский район» на 2017-2020 годы» </w:t>
            </w:r>
            <w:r w:rsidRPr="002C7F29">
              <w:rPr>
                <w:rFonts w:ascii="Times New Roman" w:eastAsia="Times New Roman" w:hAnsi="Times New Roman" w:cs="Times New Roman"/>
                <w:sz w:val="28"/>
                <w:szCs w:val="28"/>
              </w:rPr>
              <w:t xml:space="preserve">были предоставлены заявки от МУК МБКЦ МР «Карымский район»  </w:t>
            </w:r>
            <w:r w:rsidRPr="002C7F29">
              <w:rPr>
                <w:rFonts w:ascii="Times New Roman" w:hAnsi="Times New Roman" w:cs="Times New Roman"/>
                <w:sz w:val="28"/>
                <w:szCs w:val="28"/>
              </w:rPr>
              <w:t xml:space="preserve">22 033,7  тыс. руб., </w:t>
            </w:r>
            <w:r w:rsidRPr="002C7F29">
              <w:rPr>
                <w:rFonts w:ascii="Times New Roman" w:eastAsia="Times New Roman" w:hAnsi="Times New Roman" w:cs="Times New Roman"/>
                <w:sz w:val="28"/>
                <w:szCs w:val="28"/>
              </w:rPr>
              <w:t>выполнены следующие мероприятия:</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организация библиотечного обслуживания в муниципальном районе «Карымский район» - 214,8 тыс. руб. (средства федерального и краевого бюджетов);</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lastRenderedPageBreak/>
              <w:t>содействие деятельности культурно-досуговых учреждений на территории муниципального района «Карымский район» - 1283,9 тыс. руб. (средства федерального и краевого бюджетов);</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совершенствование системы межпоселенческого управления сферой культуры в муниципальном районе «Карымский район» - 20535,0 тыс. руб. (средства районного бюджета).</w:t>
            </w:r>
          </w:p>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4</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Организация культурно- массовых мероприятий</w:t>
            </w:r>
          </w:p>
        </w:tc>
        <w:tc>
          <w:tcPr>
            <w:tcW w:w="10295" w:type="dxa"/>
            <w:gridSpan w:val="2"/>
          </w:tcPr>
          <w:p w:rsidR="002A4F38" w:rsidRPr="002C7F29" w:rsidRDefault="002A4F38" w:rsidP="002A4F38">
            <w:pPr>
              <w:ind w:firstLine="708"/>
              <w:jc w:val="both"/>
              <w:rPr>
                <w:rFonts w:ascii="Times New Roman" w:eastAsia="Times New Roman" w:hAnsi="Times New Roman" w:cs="Times New Roman"/>
                <w:sz w:val="28"/>
                <w:szCs w:val="28"/>
                <w:highlight w:val="yellow"/>
              </w:rPr>
            </w:pPr>
            <w:r w:rsidRPr="002C7F29">
              <w:rPr>
                <w:rFonts w:ascii="Times New Roman" w:eastAsia="Times New Roman" w:hAnsi="Times New Roman" w:cs="Times New Roman"/>
                <w:sz w:val="28"/>
                <w:szCs w:val="28"/>
                <w:shd w:val="clear" w:color="auto" w:fill="FFFFFF"/>
              </w:rPr>
              <w:t>В течение 2017 года  клубными учреждениями проведено 950 культурно-массовых мероприятия,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170 мероприятий (17,9%) из общего числа мероприятий проведены на платной основе. Работали 63 клубных формирования, из них 41  формирование для детей,12 для молодежи, 4 для людей среднего возраста, 6 для людей пожилого возраста, 1 для людей с ограниченными возможностями.</w:t>
            </w:r>
          </w:p>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5</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Реализация муниципальной программы «Развитие физической культуры и массового спорта в муниципальном районе «Карымский район»» на 2017-2020 годы</w:t>
            </w:r>
          </w:p>
        </w:tc>
        <w:tc>
          <w:tcPr>
            <w:tcW w:w="10295" w:type="dxa"/>
            <w:gridSpan w:val="2"/>
          </w:tcPr>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 xml:space="preserve">На территории района действует районная целевая программа «Развитие физической культуры и массового культуры в муниципальном районе «Карымский район» на 2017-2020 годы». Задачами данной программы являются: </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 xml:space="preserve">Развитие массовых форм физической культуры и спорта; </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 xml:space="preserve">Формирование у населения осознанной потребности в систематических занятиях физическими упражнениями; </w:t>
            </w:r>
          </w:p>
          <w:p w:rsidR="002A4F38" w:rsidRPr="002C7F29" w:rsidRDefault="002A4F38" w:rsidP="002A4F38">
            <w:pPr>
              <w:keepLines/>
              <w:ind w:firstLine="708"/>
              <w:jc w:val="both"/>
              <w:rPr>
                <w:rFonts w:ascii="Times New Roman" w:hAnsi="Times New Roman" w:cs="Times New Roman"/>
                <w:sz w:val="28"/>
                <w:szCs w:val="28"/>
              </w:rPr>
            </w:pPr>
            <w:r w:rsidRPr="002C7F29">
              <w:rPr>
                <w:rFonts w:ascii="Times New Roman" w:hAnsi="Times New Roman" w:cs="Times New Roman"/>
                <w:sz w:val="28"/>
                <w:szCs w:val="28"/>
              </w:rPr>
              <w:t xml:space="preserve">Создание условий для развития физической культуры и массового спорта, улучшение качества физического воспитания населения. </w:t>
            </w:r>
          </w:p>
          <w:p w:rsidR="002A4F38" w:rsidRPr="002C7F29" w:rsidRDefault="002A4F38" w:rsidP="002A4F38">
            <w:pPr>
              <w:ind w:firstLine="709"/>
              <w:jc w:val="both"/>
              <w:rPr>
                <w:rFonts w:ascii="Times New Roman" w:eastAsia="Times New Roman" w:hAnsi="Times New Roman" w:cs="Times New Roman"/>
                <w:sz w:val="28"/>
                <w:szCs w:val="28"/>
              </w:rPr>
            </w:pPr>
            <w:r w:rsidRPr="002C7F29">
              <w:rPr>
                <w:rFonts w:ascii="Times New Roman" w:eastAsia="Times New Roman" w:hAnsi="Times New Roman" w:cs="Times New Roman"/>
                <w:sz w:val="28"/>
                <w:szCs w:val="28"/>
              </w:rPr>
              <w:t>В 2017</w:t>
            </w:r>
            <w:r w:rsidRPr="002C7F29">
              <w:rPr>
                <w:rFonts w:ascii="Times New Roman" w:hAnsi="Times New Roman" w:cs="Times New Roman"/>
                <w:sz w:val="28"/>
                <w:szCs w:val="28"/>
              </w:rPr>
              <w:t xml:space="preserve"> году по  районной целевой программе «Развитие физической культуры и массового спорта в муниципальном районе «Карымский район» на 2017-2020 годы»</w:t>
            </w:r>
            <w:r w:rsidRPr="002C7F29">
              <w:rPr>
                <w:rFonts w:ascii="Times New Roman" w:eastAsia="Times New Roman" w:hAnsi="Times New Roman" w:cs="Times New Roman"/>
                <w:sz w:val="28"/>
                <w:szCs w:val="28"/>
              </w:rPr>
              <w:t xml:space="preserve"> выполнены следующие мероприятия:</w:t>
            </w:r>
          </w:p>
          <w:p w:rsidR="00EF2C05" w:rsidRPr="002C7F29" w:rsidRDefault="002A4F38" w:rsidP="002A4F38">
            <w:pPr>
              <w:jc w:val="center"/>
              <w:rPr>
                <w:rFonts w:ascii="Times New Roman" w:hAnsi="Times New Roman" w:cs="Times New Roman"/>
                <w:b/>
                <w:sz w:val="28"/>
                <w:szCs w:val="28"/>
              </w:rPr>
            </w:pPr>
            <w:r w:rsidRPr="002C7F29">
              <w:rPr>
                <w:rFonts w:ascii="Times New Roman" w:hAnsi="Times New Roman" w:cs="Times New Roman"/>
                <w:sz w:val="28"/>
                <w:szCs w:val="28"/>
              </w:rPr>
              <w:lastRenderedPageBreak/>
              <w:t>Проведение официальных спортивно-массовых мероприятий в муниципальном районе» Карымский район» - 257,4  тыс. руб.</w:t>
            </w: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6</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Мониторинг деятельности культурно- досуговых учреждений, аналитическое обобщение творческих, досуговых процессов</w:t>
            </w:r>
          </w:p>
        </w:tc>
        <w:tc>
          <w:tcPr>
            <w:tcW w:w="10295" w:type="dxa"/>
            <w:gridSpan w:val="2"/>
          </w:tcPr>
          <w:p w:rsidR="002A4F38" w:rsidRPr="002C7F29" w:rsidRDefault="002C7F29" w:rsidP="002A4F3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F38" w:rsidRPr="002C7F29">
              <w:rPr>
                <w:rFonts w:ascii="Times New Roman" w:eastAsia="Times New Roman" w:hAnsi="Times New Roman" w:cs="Times New Roman"/>
                <w:sz w:val="28"/>
                <w:szCs w:val="28"/>
              </w:rPr>
              <w:t>Во всех учреждениях культуры   слабая  материально-техническая база.  2 здания структурных подразделений МУК МБКЦ М «Карымский район» находятся в аварийном состоянии (СК с. Нарын-Таалча, СБ с. Шара-Горохон), Остальные здания требуют косметического и капитального ремонта (от замены печного отопления, до замены кровли крыши).</w:t>
            </w:r>
          </w:p>
          <w:p w:rsidR="002A4F38" w:rsidRPr="002C7F29" w:rsidRDefault="002A4F38" w:rsidP="002A4F38">
            <w:pPr>
              <w:ind w:firstLine="708"/>
              <w:jc w:val="both"/>
              <w:rPr>
                <w:rFonts w:ascii="Times New Roman" w:eastAsia="Times New Roman" w:hAnsi="Times New Roman" w:cs="Times New Roman"/>
                <w:sz w:val="28"/>
                <w:szCs w:val="28"/>
                <w:shd w:val="clear" w:color="auto" w:fill="FFFFFF"/>
              </w:rPr>
            </w:pPr>
            <w:r w:rsidRPr="002C7F29">
              <w:rPr>
                <w:rFonts w:ascii="Times New Roman" w:eastAsia="Times New Roman" w:hAnsi="Times New Roman" w:cs="Times New Roman"/>
                <w:sz w:val="28"/>
                <w:szCs w:val="28"/>
                <w:shd w:val="clear" w:color="auto" w:fill="FFFFFF"/>
              </w:rPr>
              <w:t xml:space="preserve">Наличие в учреждении компьютерной техники позволяет расширить доступ клубных работников к информации, вести культурно-досуговую деятельность на более современном уровне. Однако сегодня обеспеченность культурно-досуговых учреждений района компьютерной техникой недостаточна. 6 учреждений культуры из 13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1% от общего числа КДУ района. Компьютеры имеются только в 7 культурно-досуговых учреждениях, что составляет 53 % от общего числа; лишь в 1 % этих учреждений есть подключение к Интернету. </w:t>
            </w:r>
          </w:p>
          <w:p w:rsidR="00EF2C05" w:rsidRPr="002C7F29" w:rsidRDefault="00EF2C05" w:rsidP="005167FA">
            <w:pPr>
              <w:jc w:val="center"/>
              <w:rPr>
                <w:rFonts w:ascii="Times New Roman" w:hAnsi="Times New Roman" w:cs="Times New Roman"/>
                <w:b/>
                <w:sz w:val="28"/>
                <w:szCs w:val="28"/>
              </w:rPr>
            </w:pPr>
          </w:p>
        </w:tc>
      </w:tr>
      <w:tr w:rsidR="00EF2C05" w:rsidRPr="002C7F29" w:rsidTr="00D2673D">
        <w:tc>
          <w:tcPr>
            <w:tcW w:w="14786" w:type="dxa"/>
            <w:gridSpan w:val="4"/>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Развитие потребительского рынка</w:t>
            </w:r>
          </w:p>
        </w:tc>
      </w:tr>
      <w:tr w:rsidR="00EF2C05" w:rsidRPr="002C7F29" w:rsidTr="004A6E39">
        <w:tc>
          <w:tcPr>
            <w:tcW w:w="1026" w:type="dxa"/>
          </w:tcPr>
          <w:p w:rsidR="00EF2C05" w:rsidRPr="002C7F29" w:rsidRDefault="00750137" w:rsidP="005167FA">
            <w:pPr>
              <w:jc w:val="center"/>
              <w:rPr>
                <w:rFonts w:ascii="Times New Roman" w:hAnsi="Times New Roman" w:cs="Times New Roman"/>
                <w:b/>
                <w:sz w:val="28"/>
                <w:szCs w:val="28"/>
              </w:rPr>
            </w:pPr>
            <w:r w:rsidRPr="002C7F29">
              <w:rPr>
                <w:rFonts w:ascii="Times New Roman" w:hAnsi="Times New Roman" w:cs="Times New Roman"/>
                <w:b/>
                <w:sz w:val="28"/>
                <w:szCs w:val="28"/>
              </w:rPr>
              <w:t>8</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 xml:space="preserve">Стимулирование потенциала организаций потребительского рынка  по совершенствованию организации торговых процессов: участие в краевых  и районных конкурсам на лучшую организацию торговли, </w:t>
            </w:r>
            <w:r w:rsidRPr="002C7F29">
              <w:rPr>
                <w:rFonts w:ascii="Times New Roman" w:hAnsi="Times New Roman" w:cs="Times New Roman"/>
                <w:sz w:val="28"/>
                <w:szCs w:val="28"/>
              </w:rPr>
              <w:lastRenderedPageBreak/>
              <w:t>бытового обслуживания и общественного питания</w:t>
            </w:r>
          </w:p>
        </w:tc>
        <w:tc>
          <w:tcPr>
            <w:tcW w:w="10295" w:type="dxa"/>
            <w:gridSpan w:val="2"/>
          </w:tcPr>
          <w:p w:rsidR="00EF2C05" w:rsidRPr="002C7F29" w:rsidRDefault="002A4F38" w:rsidP="002A4F38">
            <w:pPr>
              <w:jc w:val="both"/>
              <w:rPr>
                <w:rFonts w:ascii="Times New Roman" w:hAnsi="Times New Roman" w:cs="Times New Roman"/>
                <w:sz w:val="28"/>
                <w:szCs w:val="28"/>
              </w:rPr>
            </w:pPr>
            <w:r w:rsidRPr="002C7F29">
              <w:rPr>
                <w:rFonts w:ascii="Times New Roman" w:hAnsi="Times New Roman" w:cs="Times New Roman"/>
                <w:sz w:val="28"/>
                <w:szCs w:val="28"/>
              </w:rPr>
              <w:lastRenderedPageBreak/>
              <w:t xml:space="preserve">        В течение 2017 года краевых и районных конкурсов на лучшую организацию торговли, бытового обслуживания и общественного питания не проводилось. Однако,  с целью стимулирования потенциала организаций потребительского рынка, ежемесячно на территории районного центра организовано проведение как продовольственных, так и непродовольственных специализированных (или неспециализированных ярмарок). В течение 2017 года проведено 44 ярмарки</w:t>
            </w:r>
            <w:r w:rsidR="004A6F04" w:rsidRPr="002C7F29">
              <w:rPr>
                <w:rFonts w:ascii="Times New Roman" w:hAnsi="Times New Roman" w:cs="Times New Roman"/>
                <w:sz w:val="28"/>
                <w:szCs w:val="28"/>
              </w:rPr>
              <w:t>.</w:t>
            </w:r>
          </w:p>
        </w:tc>
      </w:tr>
      <w:tr w:rsidR="00EF2C05" w:rsidRPr="002C7F29" w:rsidTr="0037163A">
        <w:tc>
          <w:tcPr>
            <w:tcW w:w="14786" w:type="dxa"/>
            <w:gridSpan w:val="4"/>
          </w:tcPr>
          <w:p w:rsidR="00EF2C05" w:rsidRPr="002C7F29" w:rsidRDefault="004A6E39"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Транспорт</w:t>
            </w:r>
          </w:p>
        </w:tc>
      </w:tr>
      <w:tr w:rsidR="00EF2C05" w:rsidRPr="002C7F29" w:rsidTr="004A6E39">
        <w:tc>
          <w:tcPr>
            <w:tcW w:w="1026" w:type="dxa"/>
          </w:tcPr>
          <w:p w:rsidR="00EF2C05" w:rsidRPr="002C7F29" w:rsidRDefault="00750137" w:rsidP="005167FA">
            <w:pPr>
              <w:jc w:val="center"/>
              <w:rPr>
                <w:rFonts w:ascii="Times New Roman" w:hAnsi="Times New Roman" w:cs="Times New Roman"/>
                <w:b/>
                <w:sz w:val="28"/>
                <w:szCs w:val="28"/>
              </w:rPr>
            </w:pPr>
            <w:r w:rsidRPr="002C7F29">
              <w:rPr>
                <w:rFonts w:ascii="Times New Roman" w:hAnsi="Times New Roman" w:cs="Times New Roman"/>
                <w:b/>
                <w:sz w:val="28"/>
                <w:szCs w:val="28"/>
              </w:rPr>
              <w:t>9</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Реализация договоров об организации перевозок  пассажиров  по социально- значимым маршрутам:</w:t>
            </w:r>
          </w:p>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автомобильным транспортом</w:t>
            </w:r>
          </w:p>
        </w:tc>
        <w:tc>
          <w:tcPr>
            <w:tcW w:w="10295" w:type="dxa"/>
            <w:gridSpan w:val="2"/>
          </w:tcPr>
          <w:p w:rsidR="00853279" w:rsidRPr="002C7F29" w:rsidRDefault="00853279" w:rsidP="00853279">
            <w:pPr>
              <w:pStyle w:val="Default"/>
              <w:jc w:val="both"/>
              <w:rPr>
                <w:sz w:val="28"/>
                <w:szCs w:val="28"/>
              </w:rPr>
            </w:pPr>
            <w:r w:rsidRPr="002C7F29">
              <w:rPr>
                <w:sz w:val="28"/>
                <w:szCs w:val="28"/>
              </w:rPr>
              <w:t>В рамках обеспечения транспортной доступности населения на территории муниципального района «Карымский район» оказываются перевозки автомобильным транспортом по регулярным маршрутам.</w:t>
            </w:r>
          </w:p>
          <w:p w:rsidR="00853279" w:rsidRPr="002C7F29" w:rsidRDefault="00853279" w:rsidP="00853279">
            <w:pPr>
              <w:pStyle w:val="Default"/>
              <w:jc w:val="both"/>
              <w:rPr>
                <w:sz w:val="28"/>
                <w:szCs w:val="28"/>
              </w:rPr>
            </w:pPr>
            <w:r w:rsidRPr="002C7F29">
              <w:rPr>
                <w:sz w:val="28"/>
                <w:szCs w:val="28"/>
              </w:rPr>
              <w:t xml:space="preserve">      По состоянию на 01.01.2018 года на территории муниципального района автобусной маршрутной сетью охвачено около 30,0 тыс. чел. действует 7 маршрутов (2 межмуниципальных, 3 муниципальных, 2 внутрипоселенческих). </w:t>
            </w:r>
          </w:p>
          <w:p w:rsidR="00853279" w:rsidRPr="002C7F29" w:rsidRDefault="00853279" w:rsidP="00853279">
            <w:pPr>
              <w:pStyle w:val="Default"/>
              <w:jc w:val="both"/>
              <w:rPr>
                <w:sz w:val="28"/>
                <w:szCs w:val="28"/>
              </w:rPr>
            </w:pPr>
            <w:r w:rsidRPr="002C7F29">
              <w:rPr>
                <w:sz w:val="28"/>
                <w:szCs w:val="28"/>
              </w:rPr>
              <w:t xml:space="preserve">        Межмуниципальные:</w:t>
            </w:r>
          </w:p>
          <w:p w:rsidR="00853279" w:rsidRPr="002C7F29" w:rsidRDefault="00853279" w:rsidP="00853279">
            <w:pPr>
              <w:pStyle w:val="a4"/>
              <w:ind w:left="975"/>
              <w:rPr>
                <w:szCs w:val="28"/>
              </w:rPr>
            </w:pPr>
            <w:r w:rsidRPr="002C7F29">
              <w:rPr>
                <w:szCs w:val="28"/>
              </w:rPr>
              <w:t>Чита - Дарасун -Карымская;</w:t>
            </w:r>
          </w:p>
          <w:p w:rsidR="00853279" w:rsidRPr="002C7F29" w:rsidRDefault="00853279" w:rsidP="00853279">
            <w:pPr>
              <w:pStyle w:val="a4"/>
              <w:ind w:left="975"/>
              <w:rPr>
                <w:szCs w:val="28"/>
              </w:rPr>
            </w:pPr>
            <w:r w:rsidRPr="002C7F29">
              <w:rPr>
                <w:szCs w:val="28"/>
              </w:rPr>
              <w:t xml:space="preserve"> Чита – Дарасун – Курорт-Дарасун.</w:t>
            </w:r>
          </w:p>
          <w:p w:rsidR="00853279" w:rsidRPr="002C7F29" w:rsidRDefault="00853279" w:rsidP="00853279">
            <w:pPr>
              <w:pStyle w:val="a4"/>
              <w:ind w:left="567"/>
              <w:rPr>
                <w:szCs w:val="28"/>
              </w:rPr>
            </w:pPr>
            <w:r w:rsidRPr="002C7F29">
              <w:rPr>
                <w:szCs w:val="28"/>
              </w:rPr>
              <w:t>Муниципальные:</w:t>
            </w:r>
          </w:p>
          <w:p w:rsidR="00853279" w:rsidRPr="002C7F29" w:rsidRDefault="00853279" w:rsidP="00853279">
            <w:pPr>
              <w:pStyle w:val="a4"/>
              <w:ind w:left="975"/>
              <w:rPr>
                <w:szCs w:val="28"/>
              </w:rPr>
            </w:pPr>
            <w:r w:rsidRPr="002C7F29">
              <w:rPr>
                <w:szCs w:val="28"/>
              </w:rPr>
              <w:t>Дарасун – Карымская – Олентуй;</w:t>
            </w:r>
          </w:p>
          <w:p w:rsidR="00853279" w:rsidRPr="002C7F29" w:rsidRDefault="00853279" w:rsidP="00853279">
            <w:pPr>
              <w:pStyle w:val="a4"/>
              <w:ind w:left="975"/>
              <w:rPr>
                <w:szCs w:val="28"/>
              </w:rPr>
            </w:pPr>
            <w:r w:rsidRPr="002C7F29">
              <w:rPr>
                <w:szCs w:val="28"/>
              </w:rPr>
              <w:t>Дарасун – Карымская – Кайдалово;</w:t>
            </w:r>
          </w:p>
          <w:p w:rsidR="00853279" w:rsidRPr="002C7F29" w:rsidRDefault="00853279" w:rsidP="00853279">
            <w:pPr>
              <w:pStyle w:val="a4"/>
              <w:ind w:left="975"/>
              <w:rPr>
                <w:szCs w:val="28"/>
              </w:rPr>
            </w:pPr>
            <w:r w:rsidRPr="002C7F29">
              <w:rPr>
                <w:szCs w:val="28"/>
              </w:rPr>
              <w:t>Карымская – Адриановка.</w:t>
            </w:r>
          </w:p>
          <w:p w:rsidR="00853279" w:rsidRPr="002C7F29" w:rsidRDefault="00853279" w:rsidP="00853279">
            <w:pPr>
              <w:pStyle w:val="a4"/>
              <w:ind w:left="567"/>
              <w:rPr>
                <w:szCs w:val="28"/>
              </w:rPr>
            </w:pPr>
            <w:r w:rsidRPr="002C7F29">
              <w:rPr>
                <w:szCs w:val="28"/>
              </w:rPr>
              <w:t>Внутрипоселенческие:</w:t>
            </w:r>
          </w:p>
          <w:p w:rsidR="00853279" w:rsidRPr="002C7F29" w:rsidRDefault="00853279" w:rsidP="00853279">
            <w:pPr>
              <w:pStyle w:val="a4"/>
              <w:ind w:left="993"/>
              <w:rPr>
                <w:szCs w:val="28"/>
              </w:rPr>
            </w:pPr>
            <w:r w:rsidRPr="002C7F29">
              <w:rPr>
                <w:szCs w:val="28"/>
              </w:rPr>
              <w:t>Шахта-ЗГО-Шахта, (п.Дарасун);</w:t>
            </w:r>
          </w:p>
          <w:p w:rsidR="00853279" w:rsidRPr="002C7F29" w:rsidRDefault="00853279" w:rsidP="00853279">
            <w:pPr>
              <w:pStyle w:val="a4"/>
              <w:ind w:left="993"/>
              <w:rPr>
                <w:szCs w:val="28"/>
              </w:rPr>
            </w:pPr>
            <w:r w:rsidRPr="002C7F29">
              <w:rPr>
                <w:szCs w:val="28"/>
              </w:rPr>
              <w:t>ул.Степная – Пенсионный фонд – магазин «Галия», (п.Карымское»).</w:t>
            </w:r>
          </w:p>
          <w:p w:rsidR="00853279" w:rsidRPr="002C7F29" w:rsidRDefault="00853279" w:rsidP="00853279">
            <w:pPr>
              <w:pStyle w:val="Default"/>
              <w:jc w:val="both"/>
              <w:rPr>
                <w:sz w:val="28"/>
                <w:szCs w:val="28"/>
              </w:rPr>
            </w:pPr>
            <w:r w:rsidRPr="002C7F29">
              <w:rPr>
                <w:sz w:val="28"/>
                <w:szCs w:val="28"/>
              </w:rPr>
              <w:t xml:space="preserve">        Протяженность межмуниципальных маршрутов составляет 230км., муниципальных маршрутов 131км., </w:t>
            </w:r>
            <w:r w:rsidRPr="002C7F29">
              <w:rPr>
                <w:color w:val="auto"/>
                <w:sz w:val="28"/>
                <w:szCs w:val="28"/>
              </w:rPr>
              <w:t>внутрипоселенческих маршрутов 21,5км.</w:t>
            </w:r>
            <w:r w:rsidRPr="002C7F29">
              <w:rPr>
                <w:color w:val="C00000"/>
                <w:sz w:val="28"/>
                <w:szCs w:val="28"/>
              </w:rPr>
              <w:t xml:space="preserve"> </w:t>
            </w:r>
          </w:p>
          <w:p w:rsidR="00853279" w:rsidRPr="002C7F29" w:rsidRDefault="00853279" w:rsidP="00853279">
            <w:pPr>
              <w:pStyle w:val="Default"/>
              <w:jc w:val="both"/>
              <w:rPr>
                <w:sz w:val="28"/>
                <w:szCs w:val="28"/>
              </w:rPr>
            </w:pPr>
            <w:r w:rsidRPr="002C7F29">
              <w:rPr>
                <w:sz w:val="28"/>
                <w:szCs w:val="28"/>
              </w:rPr>
              <w:t xml:space="preserve">         Перевозчиком межмуниципальных маршрутов является  ИП Курносов В.Д., муниципальных – ИП Каратуев Ю.М., ИП Курносов В.Д., внутрипоселенческих – ИП Сараева Н.А., ИП Соколов Ю.Я.  </w:t>
            </w:r>
          </w:p>
          <w:p w:rsidR="00853279" w:rsidRPr="002C7F29" w:rsidRDefault="00853279" w:rsidP="00853279">
            <w:pPr>
              <w:pStyle w:val="Default"/>
              <w:jc w:val="both"/>
              <w:rPr>
                <w:sz w:val="28"/>
                <w:szCs w:val="28"/>
              </w:rPr>
            </w:pPr>
            <w:r w:rsidRPr="002C7F29">
              <w:rPr>
                <w:sz w:val="28"/>
                <w:szCs w:val="28"/>
              </w:rPr>
              <w:t xml:space="preserve">        За 2017 год перевезено пассажиров по межмуниципальным маршрутам 475,3 тыс.чел., по муниципальным маршрутам перевезено 161,3 тыс.чел., по внутрипоселенческим маршрутам перевезено 53,0 тыс.чел. Количество маршрутов: межмуниципальных - 2, муниципальных – 3, внутрипоселенческих – 2. </w:t>
            </w:r>
          </w:p>
          <w:p w:rsidR="00853279" w:rsidRPr="002C7F29" w:rsidRDefault="00853279" w:rsidP="00853279">
            <w:pPr>
              <w:pStyle w:val="Default"/>
              <w:jc w:val="both"/>
              <w:rPr>
                <w:sz w:val="28"/>
                <w:szCs w:val="28"/>
              </w:rPr>
            </w:pPr>
          </w:p>
          <w:p w:rsidR="00853279" w:rsidRPr="002C7F29" w:rsidRDefault="00853279" w:rsidP="00853279">
            <w:pPr>
              <w:pStyle w:val="Default"/>
              <w:jc w:val="both"/>
              <w:rPr>
                <w:sz w:val="28"/>
                <w:szCs w:val="28"/>
              </w:rPr>
            </w:pPr>
            <w:r w:rsidRPr="002C7F29">
              <w:rPr>
                <w:sz w:val="28"/>
                <w:szCs w:val="28"/>
              </w:rPr>
              <w:t xml:space="preserve">         В соответствии с </w:t>
            </w:r>
            <w:r w:rsidRPr="002C7F29">
              <w:rPr>
                <w:rFonts w:eastAsia="Times New Roman"/>
                <w:bCs/>
                <w:kern w:val="36"/>
                <w:sz w:val="28"/>
                <w:szCs w:val="28"/>
                <w:lang w:eastAsia="ru-RU"/>
              </w:rPr>
              <w:t xml:space="preserve">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13.07.2015г. № 220-ФЗ, перевозчикам для осуществления перевозок было выдано 7 карт маршрутов. </w:t>
            </w:r>
            <w:r w:rsidRPr="002C7F29">
              <w:rPr>
                <w:sz w:val="28"/>
                <w:szCs w:val="28"/>
              </w:rPr>
              <w:t xml:space="preserve">   </w:t>
            </w:r>
          </w:p>
          <w:p w:rsidR="00853279" w:rsidRPr="002C7F29" w:rsidRDefault="00853279" w:rsidP="00853279">
            <w:pPr>
              <w:pStyle w:val="Default"/>
              <w:jc w:val="both"/>
              <w:rPr>
                <w:sz w:val="28"/>
                <w:szCs w:val="28"/>
              </w:rPr>
            </w:pPr>
            <w:r w:rsidRPr="002C7F29">
              <w:rPr>
                <w:sz w:val="28"/>
                <w:szCs w:val="28"/>
              </w:rPr>
              <w:t xml:space="preserve">        На территории района действует 2 социально-значимых муниципальных маршрута «Дарасун – Карымская – Олентуй» и «Дарасун – Карымская – Кайдалово».  На данные маршруты заключен договор с ИП Курносовым В.Д. об организации транспортного обслуживания населения и осуществление возмещения затрат, образовавшихся в результате оказания мер социальной поддержки отдельным категориям граждан на территории района. За 2017 год перевезено таких категорий граждан – 2861, сумма возмещения затрат составила 95,7 тыс.руб.</w:t>
            </w:r>
          </w:p>
          <w:p w:rsidR="00EF2C05" w:rsidRPr="002C7F29" w:rsidRDefault="00EF2C05" w:rsidP="005167FA">
            <w:pPr>
              <w:jc w:val="center"/>
              <w:rPr>
                <w:rFonts w:ascii="Times New Roman" w:hAnsi="Times New Roman" w:cs="Times New Roman"/>
                <w:b/>
                <w:sz w:val="28"/>
                <w:szCs w:val="28"/>
              </w:rPr>
            </w:pPr>
          </w:p>
        </w:tc>
      </w:tr>
      <w:tr w:rsidR="00EF2C05" w:rsidRPr="002C7F29" w:rsidTr="004A6E39">
        <w:tc>
          <w:tcPr>
            <w:tcW w:w="1026" w:type="dxa"/>
          </w:tcPr>
          <w:p w:rsidR="00EF2C05" w:rsidRPr="002C7F29" w:rsidRDefault="00750137"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10</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sz w:val="28"/>
                <w:szCs w:val="28"/>
              </w:rPr>
              <w:t>Реализация подпрограммы «Содержание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на 2017-2020 годы»</w:t>
            </w:r>
          </w:p>
        </w:tc>
        <w:tc>
          <w:tcPr>
            <w:tcW w:w="10295" w:type="dxa"/>
            <w:gridSpan w:val="2"/>
          </w:tcPr>
          <w:p w:rsidR="00F97A34" w:rsidRPr="002C7F29" w:rsidRDefault="002C7F29" w:rsidP="00F97A34">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97A34" w:rsidRPr="002C7F29">
              <w:rPr>
                <w:rFonts w:ascii="Times New Roman" w:hAnsi="Times New Roman" w:cs="Times New Roman"/>
                <w:sz w:val="28"/>
                <w:szCs w:val="28"/>
              </w:rPr>
              <w:t xml:space="preserve">В целях реализации мероприятий подпрограммы «Содержание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в 2017 году: </w:t>
            </w:r>
          </w:p>
          <w:p w:rsidR="00F97A34" w:rsidRPr="002C7F29" w:rsidRDefault="00F97A34" w:rsidP="00F97A34">
            <w:pPr>
              <w:pStyle w:val="a5"/>
              <w:keepNext w:val="0"/>
              <w:widowControl w:val="0"/>
              <w:numPr>
                <w:ilvl w:val="0"/>
                <w:numId w:val="4"/>
              </w:numPr>
              <w:spacing w:before="0" w:beforeAutospacing="0" w:after="0" w:afterAutospacing="0"/>
              <w:contextualSpacing/>
              <w:jc w:val="both"/>
              <w:rPr>
                <w:sz w:val="28"/>
                <w:szCs w:val="28"/>
              </w:rPr>
            </w:pPr>
            <w:r w:rsidRPr="002C7F29">
              <w:rPr>
                <w:sz w:val="28"/>
                <w:szCs w:val="28"/>
              </w:rPr>
              <w:t xml:space="preserve">Проведено 6 электронных аукционов на ремонт дорог в селах Урульга, Поселье, Кадахта, Адриановка, Большая Тура, Нарын-Талача; по всем аукционам заключены контракты на общую сумму – 10073265,18 руб.; </w:t>
            </w:r>
          </w:p>
          <w:p w:rsidR="00F97A34" w:rsidRPr="002C7F29" w:rsidRDefault="00F97A34" w:rsidP="00F97A34">
            <w:pPr>
              <w:pStyle w:val="a5"/>
              <w:keepNext w:val="0"/>
              <w:widowControl w:val="0"/>
              <w:numPr>
                <w:ilvl w:val="0"/>
                <w:numId w:val="4"/>
              </w:numPr>
              <w:spacing w:before="0" w:beforeAutospacing="0" w:after="0" w:afterAutospacing="0"/>
              <w:contextualSpacing/>
              <w:jc w:val="both"/>
              <w:rPr>
                <w:sz w:val="28"/>
                <w:szCs w:val="28"/>
              </w:rPr>
            </w:pPr>
            <w:r w:rsidRPr="002C7F29">
              <w:rPr>
                <w:sz w:val="28"/>
                <w:szCs w:val="28"/>
              </w:rPr>
              <w:t>2 электронных аукциона на устройство автопавильонов в селах Олентуй и Кайдалово, заключены контракты на общуюсумму – 810650,0 руб.;</w:t>
            </w:r>
          </w:p>
          <w:p w:rsidR="00F97A34" w:rsidRPr="002C7F29" w:rsidRDefault="00F97A34" w:rsidP="00F97A34">
            <w:pPr>
              <w:pStyle w:val="a5"/>
              <w:keepNext w:val="0"/>
              <w:widowControl w:val="0"/>
              <w:numPr>
                <w:ilvl w:val="0"/>
                <w:numId w:val="4"/>
              </w:numPr>
              <w:spacing w:before="0" w:beforeAutospacing="0" w:after="0" w:afterAutospacing="0"/>
              <w:contextualSpacing/>
              <w:jc w:val="both"/>
              <w:rPr>
                <w:sz w:val="28"/>
                <w:szCs w:val="28"/>
              </w:rPr>
            </w:pPr>
            <w:r w:rsidRPr="002C7F29">
              <w:rPr>
                <w:sz w:val="28"/>
                <w:szCs w:val="28"/>
              </w:rPr>
              <w:t>Заключено 4 контракта с единственным поставщиком (до 100 тысяч рублей) на ремонт и содержание автомобильных дорог в селах Кадахта и Урульга; на установку дорожных знаков в с. Кадахта и на дороге Жимбира – Солонцово. Общая сумма – 325257,53 руб.</w:t>
            </w:r>
          </w:p>
          <w:p w:rsidR="00F97A34" w:rsidRPr="002C7F29" w:rsidRDefault="00F97A34" w:rsidP="00F97A34">
            <w:pPr>
              <w:ind w:firstLine="360"/>
              <w:jc w:val="both"/>
              <w:rPr>
                <w:rFonts w:ascii="Times New Roman" w:hAnsi="Times New Roman" w:cs="Times New Roman"/>
                <w:sz w:val="28"/>
                <w:szCs w:val="28"/>
              </w:rPr>
            </w:pPr>
            <w:r w:rsidRPr="002C7F29">
              <w:rPr>
                <w:rFonts w:ascii="Times New Roman" w:hAnsi="Times New Roman" w:cs="Times New Roman"/>
                <w:sz w:val="28"/>
                <w:szCs w:val="28"/>
              </w:rPr>
              <w:lastRenderedPageBreak/>
              <w:t>Итого стоимость всех дорожных работ в 2017 году составила 11 216</w:t>
            </w:r>
            <w:bookmarkStart w:id="0" w:name="_GoBack"/>
            <w:bookmarkEnd w:id="0"/>
            <w:r w:rsidRPr="002C7F29">
              <w:rPr>
                <w:rFonts w:ascii="Times New Roman" w:hAnsi="Times New Roman" w:cs="Times New Roman"/>
                <w:sz w:val="28"/>
                <w:szCs w:val="28"/>
              </w:rPr>
              <w:t> 172,71 руб.</w:t>
            </w:r>
          </w:p>
          <w:p w:rsidR="00EF2C05" w:rsidRPr="002C7F29" w:rsidRDefault="00F97A34" w:rsidP="002C7F29">
            <w:pPr>
              <w:ind w:firstLine="360"/>
              <w:jc w:val="both"/>
              <w:rPr>
                <w:rFonts w:ascii="Times New Roman" w:hAnsi="Times New Roman" w:cs="Times New Roman"/>
                <w:b/>
                <w:sz w:val="28"/>
                <w:szCs w:val="28"/>
              </w:rPr>
            </w:pPr>
            <w:r w:rsidRPr="002C7F29">
              <w:rPr>
                <w:rFonts w:ascii="Times New Roman" w:hAnsi="Times New Roman" w:cs="Times New Roman"/>
                <w:sz w:val="28"/>
                <w:szCs w:val="28"/>
              </w:rPr>
              <w:t>Все работы выполнены в полном объеме и в установленные заказчиком сроки.</w:t>
            </w:r>
          </w:p>
        </w:tc>
      </w:tr>
      <w:tr w:rsidR="00EF2C05" w:rsidRPr="002C7F29" w:rsidTr="00EE00C4">
        <w:tc>
          <w:tcPr>
            <w:tcW w:w="14786" w:type="dxa"/>
            <w:gridSpan w:val="4"/>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bCs/>
                <w:sz w:val="28"/>
                <w:szCs w:val="28"/>
              </w:rPr>
              <w:lastRenderedPageBreak/>
              <w:t>Развитие железнодорожного транспорта</w:t>
            </w:r>
          </w:p>
        </w:tc>
      </w:tr>
      <w:tr w:rsidR="00EF2C05" w:rsidRPr="002C7F29" w:rsidTr="004A6E39">
        <w:tc>
          <w:tcPr>
            <w:tcW w:w="1026" w:type="dxa"/>
          </w:tcPr>
          <w:p w:rsidR="00EF2C05" w:rsidRPr="002C7F29" w:rsidRDefault="00EF2C05" w:rsidP="005167FA">
            <w:pPr>
              <w:jc w:val="center"/>
              <w:rPr>
                <w:rFonts w:ascii="Times New Roman" w:hAnsi="Times New Roman" w:cs="Times New Roman"/>
                <w:b/>
                <w:sz w:val="28"/>
                <w:szCs w:val="28"/>
              </w:rPr>
            </w:pPr>
            <w:r w:rsidRPr="002C7F29">
              <w:rPr>
                <w:rFonts w:ascii="Times New Roman" w:hAnsi="Times New Roman" w:cs="Times New Roman"/>
                <w:b/>
                <w:sz w:val="28"/>
                <w:szCs w:val="28"/>
              </w:rPr>
              <w:t>1</w:t>
            </w:r>
            <w:r w:rsidR="00750137" w:rsidRPr="002C7F29">
              <w:rPr>
                <w:rFonts w:ascii="Times New Roman" w:hAnsi="Times New Roman" w:cs="Times New Roman"/>
                <w:b/>
                <w:sz w:val="28"/>
                <w:szCs w:val="28"/>
              </w:rPr>
              <w:t>1</w:t>
            </w:r>
          </w:p>
        </w:tc>
        <w:tc>
          <w:tcPr>
            <w:tcW w:w="3465" w:type="dxa"/>
          </w:tcPr>
          <w:p w:rsidR="00EF2C05" w:rsidRPr="002C7F29" w:rsidRDefault="00EF2C05" w:rsidP="00850F34">
            <w:pPr>
              <w:jc w:val="center"/>
              <w:rPr>
                <w:rFonts w:ascii="Times New Roman" w:hAnsi="Times New Roman" w:cs="Times New Roman"/>
                <w:sz w:val="28"/>
                <w:szCs w:val="28"/>
              </w:rPr>
            </w:pPr>
            <w:r w:rsidRPr="002C7F29">
              <w:rPr>
                <w:rFonts w:ascii="Times New Roman" w:hAnsi="Times New Roman" w:cs="Times New Roman"/>
                <w:color w:val="000000" w:themeColor="text1"/>
                <w:sz w:val="28"/>
                <w:szCs w:val="28"/>
              </w:rPr>
              <w:t>Комп</w:t>
            </w:r>
            <w:r w:rsidRPr="002C7F29">
              <w:rPr>
                <w:rFonts w:ascii="Times New Roman" w:hAnsi="Times New Roman" w:cs="Times New Roman"/>
                <w:sz w:val="28"/>
                <w:szCs w:val="28"/>
              </w:rPr>
              <w:t>лексная реконструкция участка Карымская-Забайкальск</w:t>
            </w:r>
          </w:p>
        </w:tc>
        <w:tc>
          <w:tcPr>
            <w:tcW w:w="10295" w:type="dxa"/>
            <w:gridSpan w:val="2"/>
          </w:tcPr>
          <w:p w:rsidR="00F97A34" w:rsidRPr="002C7F29" w:rsidRDefault="00F97A34" w:rsidP="001307C2">
            <w:pPr>
              <w:pStyle w:val="a8"/>
              <w:spacing w:after="0"/>
              <w:jc w:val="both"/>
              <w:rPr>
                <w:rFonts w:ascii="Times New Roman" w:hAnsi="Times New Roman" w:cs="Times New Roman"/>
                <w:sz w:val="28"/>
                <w:szCs w:val="28"/>
              </w:rPr>
            </w:pPr>
            <w:r w:rsidRPr="002C7F29">
              <w:rPr>
                <w:rFonts w:ascii="Times New Roman" w:hAnsi="Times New Roman" w:cs="Times New Roman"/>
                <w:sz w:val="28"/>
                <w:szCs w:val="28"/>
              </w:rPr>
              <w:t xml:space="preserve">          Показатели по  объему инвестиций в основной капитал за счёт всех источников финансирования  по оценке 2017 года составляют 435,6 млн.рублей. </w:t>
            </w:r>
          </w:p>
          <w:p w:rsidR="00F97A34" w:rsidRPr="002C7F29" w:rsidRDefault="00F97A34" w:rsidP="001307C2">
            <w:pPr>
              <w:pStyle w:val="a8"/>
              <w:spacing w:after="0"/>
              <w:jc w:val="both"/>
              <w:rPr>
                <w:rFonts w:ascii="Times New Roman" w:hAnsi="Times New Roman" w:cs="Times New Roman"/>
                <w:sz w:val="28"/>
                <w:szCs w:val="28"/>
              </w:rPr>
            </w:pPr>
            <w:r w:rsidRPr="002C7F29">
              <w:rPr>
                <w:rFonts w:ascii="Times New Roman" w:hAnsi="Times New Roman" w:cs="Times New Roman"/>
                <w:sz w:val="28"/>
                <w:szCs w:val="28"/>
              </w:rPr>
              <w:t xml:space="preserve">         По данным инвестиционной службы Забайкальской железной дороги общая сумма инвестиций по объектам Карымского района  в оценке 2017г. составляет 425,645 млн. рублей, в том числе основные мероприятия:</w:t>
            </w:r>
          </w:p>
          <w:p w:rsidR="00F97A34" w:rsidRPr="002C7F29" w:rsidRDefault="00F97A34" w:rsidP="001307C2">
            <w:pPr>
              <w:pStyle w:val="a8"/>
              <w:spacing w:after="0"/>
              <w:jc w:val="both"/>
              <w:rPr>
                <w:rFonts w:ascii="Times New Roman" w:hAnsi="Times New Roman" w:cs="Times New Roman"/>
                <w:sz w:val="28"/>
                <w:szCs w:val="28"/>
              </w:rPr>
            </w:pPr>
            <w:r w:rsidRPr="002C7F29">
              <w:rPr>
                <w:rFonts w:ascii="Times New Roman" w:hAnsi="Times New Roman" w:cs="Times New Roman"/>
                <w:sz w:val="28"/>
                <w:szCs w:val="28"/>
              </w:rPr>
              <w:t>- реконструкция станции Карымская Забайкальской железной дороги-136,0 млн.руб.</w:t>
            </w:r>
          </w:p>
          <w:p w:rsidR="00F97A34" w:rsidRPr="002C7F29" w:rsidRDefault="00F97A34" w:rsidP="001307C2">
            <w:pPr>
              <w:pStyle w:val="a8"/>
              <w:spacing w:after="0"/>
              <w:jc w:val="both"/>
              <w:rPr>
                <w:rFonts w:ascii="Times New Roman" w:hAnsi="Times New Roman" w:cs="Times New Roman"/>
                <w:sz w:val="28"/>
                <w:szCs w:val="28"/>
              </w:rPr>
            </w:pPr>
            <w:r w:rsidRPr="002C7F29">
              <w:rPr>
                <w:rFonts w:ascii="Times New Roman" w:hAnsi="Times New Roman" w:cs="Times New Roman"/>
                <w:sz w:val="28"/>
                <w:szCs w:val="28"/>
              </w:rPr>
              <w:t>- строительство корпуса ПТОЛ на ст.Карымская- 234,448 млн.руб.</w:t>
            </w:r>
          </w:p>
          <w:p w:rsidR="00F97A34" w:rsidRPr="002C7F29" w:rsidRDefault="00F97A34" w:rsidP="001307C2">
            <w:pPr>
              <w:pStyle w:val="a8"/>
              <w:spacing w:after="0"/>
              <w:jc w:val="both"/>
              <w:rPr>
                <w:rFonts w:ascii="Times New Roman" w:hAnsi="Times New Roman" w:cs="Times New Roman"/>
                <w:sz w:val="28"/>
                <w:szCs w:val="28"/>
              </w:rPr>
            </w:pPr>
            <w:r w:rsidRPr="002C7F29">
              <w:rPr>
                <w:rFonts w:ascii="Times New Roman" w:hAnsi="Times New Roman" w:cs="Times New Roman"/>
                <w:sz w:val="28"/>
                <w:szCs w:val="28"/>
              </w:rPr>
              <w:t>- техническое перевооружение ПС Дарасун- 5,7 млн.руб.;</w:t>
            </w:r>
          </w:p>
          <w:p w:rsidR="00EF2C05" w:rsidRPr="002C7F29" w:rsidRDefault="00F97A34" w:rsidP="001307C2">
            <w:pPr>
              <w:pStyle w:val="a8"/>
              <w:spacing w:after="0"/>
              <w:jc w:val="both"/>
              <w:rPr>
                <w:rFonts w:ascii="Times New Roman" w:hAnsi="Times New Roman" w:cs="Times New Roman"/>
                <w:b/>
                <w:sz w:val="28"/>
                <w:szCs w:val="28"/>
              </w:rPr>
            </w:pPr>
            <w:r w:rsidRPr="002C7F29">
              <w:rPr>
                <w:rFonts w:ascii="Times New Roman" w:hAnsi="Times New Roman" w:cs="Times New Roman"/>
                <w:sz w:val="28"/>
                <w:szCs w:val="28"/>
              </w:rPr>
              <w:t>- реконструкция земляного полотна на 6299-6301 км Забайкальской железной дороги- 16,5  млн.руб.</w:t>
            </w:r>
          </w:p>
        </w:tc>
      </w:tr>
      <w:tr w:rsidR="005A068E" w:rsidRPr="002C7F29" w:rsidTr="00B21FC2">
        <w:tc>
          <w:tcPr>
            <w:tcW w:w="14786" w:type="dxa"/>
            <w:gridSpan w:val="4"/>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Труд и занятость</w:t>
            </w: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1</w:t>
            </w:r>
            <w:r w:rsidR="00750137" w:rsidRPr="002C7F29">
              <w:rPr>
                <w:rFonts w:ascii="Times New Roman" w:hAnsi="Times New Roman" w:cs="Times New Roman"/>
                <w:b/>
                <w:sz w:val="28"/>
                <w:szCs w:val="28"/>
              </w:rPr>
              <w:t>2</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Сбор и анализ информации по охране труда в предприятиях всех форм собственности, согласно Плана Министерства трудовых ресурсов</w:t>
            </w:r>
          </w:p>
        </w:tc>
        <w:tc>
          <w:tcPr>
            <w:tcW w:w="10295" w:type="dxa"/>
            <w:gridSpan w:val="2"/>
          </w:tcPr>
          <w:p w:rsidR="004A6E39" w:rsidRPr="002C7F29" w:rsidRDefault="004A6E39" w:rsidP="004A6E39">
            <w:pPr>
              <w:widowControl w:val="0"/>
              <w:jc w:val="both"/>
              <w:rPr>
                <w:rFonts w:ascii="Times New Roman" w:hAnsi="Times New Roman" w:cs="Times New Roman"/>
                <w:sz w:val="28"/>
                <w:szCs w:val="28"/>
              </w:rPr>
            </w:pPr>
            <w:r w:rsidRPr="002C7F29">
              <w:rPr>
                <w:rFonts w:ascii="Times New Roman" w:hAnsi="Times New Roman" w:cs="Times New Roman"/>
                <w:sz w:val="28"/>
                <w:szCs w:val="28"/>
              </w:rPr>
              <w:tab/>
              <w:t xml:space="preserve"> За 2017 год зарегистрирован 1 групповой несчастный случай со смертельным исходом на территории муниципального района «Карымский район», произошедший 29.05.2017г. на строительной площадке объекта: строительство ПТОЛ ст.Карымская по адресу станция Карымская, тракционные пути локомотивного депо, ул.Ленинградская 22. Пострадали 2 человека (погибли). Принято участие в расследовании.  </w:t>
            </w:r>
            <w:r w:rsidRPr="002C7F29">
              <w:rPr>
                <w:rFonts w:ascii="Times New Roman" w:hAnsi="Times New Roman" w:cs="Times New Roman"/>
                <w:sz w:val="28"/>
                <w:szCs w:val="28"/>
              </w:rPr>
              <w:tab/>
            </w:r>
            <w:r w:rsidRPr="002C7F29">
              <w:rPr>
                <w:rFonts w:ascii="Times New Roman" w:hAnsi="Times New Roman" w:cs="Times New Roman"/>
                <w:sz w:val="28"/>
                <w:szCs w:val="28"/>
              </w:rPr>
              <w:br/>
              <w:t xml:space="preserve"> </w:t>
            </w:r>
            <w:r w:rsidRPr="002C7F29">
              <w:rPr>
                <w:rFonts w:ascii="Times New Roman" w:hAnsi="Times New Roman" w:cs="Times New Roman"/>
                <w:sz w:val="28"/>
                <w:szCs w:val="28"/>
              </w:rPr>
              <w:tab/>
              <w:t xml:space="preserve">В сравнении с 2016 годом число несчастных случаев уменьшилось на 70%. </w:t>
            </w:r>
            <w:r w:rsidRPr="002C7F29">
              <w:rPr>
                <w:rFonts w:ascii="Times New Roman" w:hAnsi="Times New Roman" w:cs="Times New Roman"/>
                <w:sz w:val="28"/>
                <w:szCs w:val="28"/>
              </w:rPr>
              <w:tab/>
            </w:r>
          </w:p>
          <w:p w:rsidR="004A6E39" w:rsidRPr="002C7F29" w:rsidRDefault="004A6E39" w:rsidP="004A6E39">
            <w:pPr>
              <w:widowControl w:val="0"/>
              <w:jc w:val="both"/>
              <w:rPr>
                <w:rFonts w:ascii="Times New Roman" w:hAnsi="Times New Roman" w:cs="Times New Roman"/>
                <w:sz w:val="28"/>
                <w:szCs w:val="28"/>
              </w:rPr>
            </w:pPr>
            <w:r w:rsidRPr="002C7F29">
              <w:rPr>
                <w:rFonts w:ascii="Times New Roman" w:hAnsi="Times New Roman" w:cs="Times New Roman"/>
                <w:sz w:val="28"/>
                <w:szCs w:val="28"/>
              </w:rPr>
              <w:t xml:space="preserve"> </w:t>
            </w:r>
            <w:r w:rsidRPr="002C7F29">
              <w:rPr>
                <w:rFonts w:ascii="Times New Roman" w:hAnsi="Times New Roman" w:cs="Times New Roman"/>
                <w:sz w:val="28"/>
                <w:szCs w:val="28"/>
              </w:rPr>
              <w:tab/>
              <w:t xml:space="preserve">Профессиональная заболеваемость за весь период 2017 года не зарегистрирована. </w:t>
            </w:r>
            <w:r w:rsidRPr="002C7F29">
              <w:rPr>
                <w:rFonts w:ascii="Times New Roman" w:hAnsi="Times New Roman" w:cs="Times New Roman"/>
                <w:sz w:val="28"/>
                <w:szCs w:val="28"/>
              </w:rPr>
              <w:tab/>
            </w:r>
          </w:p>
          <w:p w:rsidR="005A068E" w:rsidRPr="002C7F29" w:rsidRDefault="004A6E39" w:rsidP="004A6E39">
            <w:pPr>
              <w:widowControl w:val="0"/>
              <w:jc w:val="both"/>
              <w:rPr>
                <w:rFonts w:ascii="Times New Roman" w:hAnsi="Times New Roman" w:cs="Times New Roman"/>
                <w:sz w:val="28"/>
                <w:szCs w:val="28"/>
              </w:rPr>
            </w:pPr>
            <w:r w:rsidRPr="002C7F29">
              <w:rPr>
                <w:rFonts w:ascii="Times New Roman" w:hAnsi="Times New Roman" w:cs="Times New Roman"/>
                <w:sz w:val="28"/>
                <w:szCs w:val="28"/>
              </w:rPr>
              <w:t xml:space="preserve"> </w:t>
            </w:r>
            <w:r w:rsidRPr="002C7F29">
              <w:rPr>
                <w:rFonts w:ascii="Times New Roman" w:hAnsi="Times New Roman" w:cs="Times New Roman"/>
                <w:sz w:val="28"/>
                <w:szCs w:val="28"/>
              </w:rPr>
              <w:tab/>
              <w:t xml:space="preserve">Анализ состояния и условий охраны труда проводился у 2 индивидуальных предпринимателей. При анализе состояния условий и охраны труда нарушения не выявлены. Со всеми работниками заключены трудовые договоры. Сроки выплаты заработной платы соблюдаются. Имеются должностные инструкции, все работники </w:t>
            </w:r>
            <w:r w:rsidRPr="002C7F29">
              <w:rPr>
                <w:rFonts w:ascii="Times New Roman" w:hAnsi="Times New Roman" w:cs="Times New Roman"/>
                <w:sz w:val="28"/>
                <w:szCs w:val="28"/>
              </w:rPr>
              <w:lastRenderedPageBreak/>
              <w:t>ознакомлены. Проводятся обязательные медицинские осмотры (продавцы, пекарь, кондитер, водитель). Специалистами по охране труда выступают сами работодатели.</w:t>
            </w:r>
          </w:p>
          <w:p w:rsidR="004A6E39" w:rsidRPr="002C7F29" w:rsidRDefault="004A6E39" w:rsidP="004A6E39">
            <w:pPr>
              <w:widowControl w:val="0"/>
              <w:ind w:firstLine="709"/>
              <w:jc w:val="both"/>
              <w:rPr>
                <w:rFonts w:ascii="Times New Roman" w:hAnsi="Times New Roman" w:cs="Times New Roman"/>
                <w:sz w:val="28"/>
                <w:szCs w:val="28"/>
              </w:rPr>
            </w:pPr>
            <w:r w:rsidRPr="002C7F29">
              <w:rPr>
                <w:rFonts w:ascii="Times New Roman" w:hAnsi="Times New Roman" w:cs="Times New Roman"/>
                <w:sz w:val="28"/>
                <w:szCs w:val="28"/>
              </w:rPr>
              <w:t>Проведено 3 заседание межведомственной рабочей группы по труду при прокуроре Карымского района.</w:t>
            </w:r>
            <w:r w:rsidRPr="002C7F29">
              <w:rPr>
                <w:rFonts w:ascii="Times New Roman" w:hAnsi="Times New Roman" w:cs="Times New Roman"/>
                <w:sz w:val="28"/>
                <w:szCs w:val="28"/>
              </w:rPr>
              <w:tab/>
            </w:r>
          </w:p>
          <w:p w:rsidR="004A6E39" w:rsidRPr="002C7F29" w:rsidRDefault="004A6E39" w:rsidP="004A6E39">
            <w:pPr>
              <w:widowControl w:val="0"/>
              <w:ind w:firstLine="709"/>
              <w:jc w:val="both"/>
              <w:rPr>
                <w:rFonts w:ascii="Times New Roman" w:hAnsi="Times New Roman" w:cs="Times New Roman"/>
                <w:sz w:val="28"/>
                <w:szCs w:val="28"/>
              </w:rPr>
            </w:pPr>
            <w:r w:rsidRPr="002C7F29">
              <w:rPr>
                <w:rFonts w:ascii="Times New Roman" w:hAnsi="Times New Roman" w:cs="Times New Roman"/>
                <w:sz w:val="28"/>
                <w:szCs w:val="28"/>
              </w:rPr>
              <w:t xml:space="preserve">Проведено 3 выездных проверки </w:t>
            </w:r>
            <w:r w:rsidRPr="002C7F29">
              <w:rPr>
                <w:rFonts w:ascii="Times New Roman" w:hAnsi="Times New Roman" w:cs="Times New Roman"/>
                <w:sz w:val="28"/>
                <w:szCs w:val="28"/>
              </w:rPr>
              <w:tab/>
              <w:t>по выявлению нарушений в исполнении трудового законодательства совместно со старшим помощником прокурора Карымского района, руководителями ОПФР и ЦЗН по Карымскому району.</w:t>
            </w:r>
          </w:p>
          <w:p w:rsidR="004A6E39" w:rsidRPr="002C7F29" w:rsidRDefault="002C7F29" w:rsidP="004A6E39">
            <w:pPr>
              <w:widowControl w:val="0"/>
              <w:jc w:val="both"/>
              <w:rPr>
                <w:rFonts w:ascii="Times New Roman" w:hAnsi="Times New Roman" w:cs="Times New Roman"/>
                <w:sz w:val="28"/>
                <w:szCs w:val="28"/>
              </w:rPr>
            </w:pPr>
            <w:r w:rsidRPr="002C7F29">
              <w:rPr>
                <w:rFonts w:ascii="Times New Roman" w:hAnsi="Times New Roman" w:cs="Times New Roman"/>
                <w:sz w:val="28"/>
                <w:szCs w:val="28"/>
              </w:rPr>
              <w:t xml:space="preserve">         </w:t>
            </w:r>
            <w:r w:rsidR="004A6E39" w:rsidRPr="002C7F29">
              <w:rPr>
                <w:rFonts w:ascii="Times New Roman" w:hAnsi="Times New Roman" w:cs="Times New Roman"/>
                <w:sz w:val="28"/>
                <w:szCs w:val="28"/>
              </w:rPr>
              <w:t>В результате работы по противодействию неформальной занятости населения на территории муниципального района «Карымский район» из 9 выявленных работников, с которыми не были заключены трудовые договоры, с 7 работниками трудовые договоры оформлены.</w:t>
            </w:r>
          </w:p>
          <w:p w:rsidR="002C7F29" w:rsidRPr="002C7F29" w:rsidRDefault="002C7F29" w:rsidP="002C7F29">
            <w:pPr>
              <w:widowControl w:val="0"/>
              <w:jc w:val="both"/>
              <w:rPr>
                <w:rFonts w:ascii="Times New Roman" w:hAnsi="Times New Roman" w:cs="Times New Roman"/>
                <w:sz w:val="28"/>
                <w:szCs w:val="28"/>
              </w:rPr>
            </w:pPr>
            <w:r w:rsidRPr="002C7F29">
              <w:rPr>
                <w:rFonts w:ascii="Times New Roman" w:hAnsi="Times New Roman" w:cs="Times New Roman"/>
                <w:sz w:val="28"/>
                <w:szCs w:val="28"/>
              </w:rPr>
              <w:t xml:space="preserve">         Специальную оценку условий труда в 2017 году провели 2 организации на 29 рабочих местах, где численность работающих на данных местах составляет 29 человек. </w:t>
            </w:r>
            <w:r w:rsidRPr="002C7F29">
              <w:rPr>
                <w:rFonts w:ascii="Times New Roman" w:hAnsi="Times New Roman" w:cs="Times New Roman"/>
                <w:sz w:val="28"/>
                <w:szCs w:val="28"/>
              </w:rPr>
              <w:tab/>
            </w:r>
          </w:p>
          <w:p w:rsidR="002C7F29" w:rsidRPr="002C7F29" w:rsidRDefault="002C7F29" w:rsidP="002C7F29">
            <w:pPr>
              <w:pStyle w:val="1"/>
              <w:shd w:val="clear" w:color="auto" w:fill="FFFFFF"/>
              <w:spacing w:before="0"/>
              <w:jc w:val="both"/>
              <w:outlineLvl w:val="0"/>
              <w:rPr>
                <w:rFonts w:ascii="Times New Roman" w:hAnsi="Times New Roman" w:cs="Times New Roman"/>
                <w:b w:val="0"/>
                <w:bCs w:val="0"/>
                <w:color w:val="auto"/>
              </w:rPr>
            </w:pPr>
            <w:r w:rsidRPr="002C7F29">
              <w:rPr>
                <w:rFonts w:ascii="Times New Roman" w:hAnsi="Times New Roman" w:cs="Times New Roman"/>
              </w:rPr>
              <w:t xml:space="preserve"> </w:t>
            </w:r>
            <w:r w:rsidRPr="002C7F29">
              <w:rPr>
                <w:rFonts w:ascii="Times New Roman" w:hAnsi="Times New Roman" w:cs="Times New Roman"/>
              </w:rPr>
              <w:tab/>
            </w:r>
            <w:r w:rsidRPr="002C7F29">
              <w:rPr>
                <w:rFonts w:ascii="Times New Roman" w:hAnsi="Times New Roman" w:cs="Times New Roman"/>
                <w:color w:val="auto"/>
              </w:rPr>
              <w:t xml:space="preserve"> </w:t>
            </w:r>
            <w:r w:rsidRPr="002C7F29">
              <w:rPr>
                <w:rFonts w:ascii="Times New Roman" w:hAnsi="Times New Roman" w:cs="Times New Roman"/>
                <w:b w:val="0"/>
                <w:color w:val="auto"/>
              </w:rPr>
              <w:t xml:space="preserve">Участие в ежегодном </w:t>
            </w:r>
            <w:r w:rsidRPr="002C7F29">
              <w:rPr>
                <w:rFonts w:ascii="Times New Roman" w:hAnsi="Times New Roman" w:cs="Times New Roman"/>
                <w:b w:val="0"/>
                <w:bCs w:val="0"/>
                <w:color w:val="auto"/>
              </w:rPr>
              <w:t>региональном конкурсе на лучшую организацию работы по охране труда в Забайкальском крае за 2016 год (участвовала 1 организация с 1 специалистом).</w:t>
            </w:r>
            <w:r w:rsidRPr="002C7F29">
              <w:rPr>
                <w:rFonts w:ascii="Times New Roman" w:hAnsi="Times New Roman" w:cs="Times New Roman"/>
                <w:b w:val="0"/>
                <w:bCs w:val="0"/>
                <w:color w:val="auto"/>
              </w:rPr>
              <w:tab/>
            </w:r>
          </w:p>
          <w:p w:rsidR="002C7F29" w:rsidRPr="002C7F29" w:rsidRDefault="002C7F29" w:rsidP="002C7F29">
            <w:pPr>
              <w:pStyle w:val="1"/>
              <w:shd w:val="clear" w:color="auto" w:fill="FFFFFF"/>
              <w:spacing w:before="0"/>
              <w:jc w:val="both"/>
              <w:outlineLvl w:val="0"/>
              <w:rPr>
                <w:rFonts w:ascii="Times New Roman" w:hAnsi="Times New Roman" w:cs="Times New Roman"/>
                <w:b w:val="0"/>
                <w:color w:val="auto"/>
              </w:rPr>
            </w:pPr>
            <w:r w:rsidRPr="002C7F29">
              <w:rPr>
                <w:rFonts w:ascii="Times New Roman" w:hAnsi="Times New Roman" w:cs="Times New Roman"/>
                <w:b w:val="0"/>
                <w:bCs w:val="0"/>
                <w:color w:val="auto"/>
              </w:rPr>
              <w:t xml:space="preserve"> </w:t>
            </w:r>
            <w:r w:rsidRPr="002C7F29">
              <w:rPr>
                <w:rFonts w:ascii="Times New Roman" w:hAnsi="Times New Roman" w:cs="Times New Roman"/>
                <w:b w:val="0"/>
                <w:bCs w:val="0"/>
                <w:color w:val="auto"/>
              </w:rPr>
              <w:tab/>
              <w:t xml:space="preserve"> Проведена проверка организаций и индивидуальных предпринимателей по обеспечению  </w:t>
            </w:r>
            <w:r w:rsidRPr="002C7F29">
              <w:rPr>
                <w:rFonts w:ascii="Times New Roman" w:hAnsi="Times New Roman" w:cs="Times New Roman"/>
                <w:b w:val="0"/>
                <w:color w:val="auto"/>
              </w:rPr>
              <w:t>работников специальной одеждой, специальной обувью и другими средствами индивидуальной защиты (СИЗ).</w:t>
            </w:r>
          </w:p>
          <w:p w:rsidR="004A6E39" w:rsidRPr="002C7F29" w:rsidRDefault="002C7F29" w:rsidP="002C7F29">
            <w:pPr>
              <w:widowControl w:val="0"/>
              <w:jc w:val="both"/>
              <w:rPr>
                <w:rFonts w:ascii="Times New Roman" w:hAnsi="Times New Roman" w:cs="Times New Roman"/>
                <w:b/>
                <w:sz w:val="28"/>
                <w:szCs w:val="28"/>
              </w:rPr>
            </w:pPr>
            <w:r w:rsidRPr="002C7F29">
              <w:rPr>
                <w:rFonts w:ascii="Times New Roman" w:hAnsi="Times New Roman" w:cs="Times New Roman"/>
                <w:sz w:val="28"/>
                <w:szCs w:val="28"/>
              </w:rPr>
              <w:t xml:space="preserve">             Проведено собрание инициативной группы работодателей по созданию Координационного Совета работодателей муниципального района «Карымский район».</w:t>
            </w: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1</w:t>
            </w:r>
            <w:r w:rsidR="00750137" w:rsidRPr="002C7F29">
              <w:rPr>
                <w:rFonts w:ascii="Times New Roman" w:hAnsi="Times New Roman" w:cs="Times New Roman"/>
                <w:b/>
                <w:sz w:val="28"/>
                <w:szCs w:val="28"/>
              </w:rPr>
              <w:t>3</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color w:val="000000" w:themeColor="text1"/>
                <w:sz w:val="28"/>
                <w:szCs w:val="28"/>
              </w:rPr>
              <w:t>Организ</w:t>
            </w:r>
            <w:r w:rsidRPr="002C7F29">
              <w:rPr>
                <w:rFonts w:ascii="Times New Roman" w:hAnsi="Times New Roman" w:cs="Times New Roman"/>
                <w:sz w:val="28"/>
                <w:szCs w:val="28"/>
              </w:rPr>
              <w:t>ация общественных работ</w:t>
            </w:r>
          </w:p>
        </w:tc>
        <w:tc>
          <w:tcPr>
            <w:tcW w:w="10295" w:type="dxa"/>
            <w:gridSpan w:val="2"/>
          </w:tcPr>
          <w:p w:rsidR="0021693D" w:rsidRPr="002C7F29" w:rsidRDefault="0021693D" w:rsidP="0021693D">
            <w:pPr>
              <w:jc w:val="both"/>
              <w:rPr>
                <w:rFonts w:ascii="Times New Roman" w:eastAsia="Calibri" w:hAnsi="Times New Roman" w:cs="Times New Roman"/>
                <w:sz w:val="28"/>
                <w:szCs w:val="28"/>
              </w:rPr>
            </w:pPr>
            <w:r w:rsidRPr="002C7F29">
              <w:rPr>
                <w:rFonts w:ascii="Times New Roman" w:hAnsi="Times New Roman" w:cs="Times New Roman"/>
                <w:sz w:val="28"/>
                <w:szCs w:val="28"/>
              </w:rPr>
              <w:t xml:space="preserve">          </w:t>
            </w:r>
            <w:r w:rsidRPr="002C7F29">
              <w:rPr>
                <w:rFonts w:ascii="Times New Roman" w:eastAsia="Calibri" w:hAnsi="Times New Roman" w:cs="Times New Roman"/>
                <w:sz w:val="28"/>
                <w:szCs w:val="28"/>
              </w:rPr>
              <w:t>За 2017 год Карымским отделом ГКУ КЦЗН Забайкальского края заключено с работодателями и предприятиями района 16 договоров (2016 – 24), согласно которых трудоустроено 19 человек (2016 – 31).</w:t>
            </w:r>
          </w:p>
          <w:p w:rsidR="0021693D" w:rsidRPr="002C7F29" w:rsidRDefault="0021693D" w:rsidP="0021693D">
            <w:pPr>
              <w:pStyle w:val="a5"/>
              <w:keepNext w:val="0"/>
              <w:autoSpaceDE w:val="0"/>
              <w:autoSpaceDN w:val="0"/>
              <w:adjustRightInd w:val="0"/>
              <w:spacing w:before="0" w:beforeAutospacing="0" w:after="0" w:afterAutospacing="0"/>
              <w:ind w:firstLine="709"/>
              <w:jc w:val="both"/>
              <w:rPr>
                <w:sz w:val="28"/>
                <w:szCs w:val="28"/>
              </w:rPr>
            </w:pPr>
            <w:r w:rsidRPr="002C7F29">
              <w:rPr>
                <w:sz w:val="28"/>
                <w:szCs w:val="28"/>
              </w:rPr>
              <w:t xml:space="preserve">Самым активно устраиваемым видом общественных работ является </w:t>
            </w:r>
            <w:r w:rsidRPr="002C7F29">
              <w:rPr>
                <w:sz w:val="28"/>
                <w:szCs w:val="28"/>
              </w:rPr>
              <w:lastRenderedPageBreak/>
              <w:t>благоустройство, озеленение  сел  и поселков, очистка лесных делянок от порубочных остатков, подсобные работы на пилораме, подсобные работы при производстве кирпича.</w:t>
            </w:r>
          </w:p>
          <w:p w:rsidR="0021693D" w:rsidRPr="002C7F29" w:rsidRDefault="0021693D" w:rsidP="0021693D">
            <w:pPr>
              <w:pStyle w:val="2"/>
              <w:spacing w:after="0" w:line="240" w:lineRule="auto"/>
              <w:ind w:left="0" w:firstLine="709"/>
              <w:jc w:val="both"/>
              <w:rPr>
                <w:sz w:val="28"/>
                <w:szCs w:val="28"/>
              </w:rPr>
            </w:pPr>
            <w:r w:rsidRPr="002C7F29">
              <w:rPr>
                <w:sz w:val="28"/>
                <w:szCs w:val="28"/>
              </w:rPr>
              <w:t>Средний период участия в общественных работах составил 0,8 месяца. Участие в финансировании общественных работ приняли Администрации поселений и общества с ограниченной ответственностью. Сумма средств работодателей затраченных на оплату временных работ в 2017 году составила 125,3 тыс. руб. (2016 – 216,2) Средняя заработная платы составила 8,0 тыс. руб. Материальная поддержка не выплачивалась.</w:t>
            </w:r>
          </w:p>
          <w:p w:rsidR="005A068E" w:rsidRPr="002C7F29" w:rsidRDefault="005A068E" w:rsidP="005167FA">
            <w:pPr>
              <w:jc w:val="center"/>
              <w:rPr>
                <w:rFonts w:ascii="Times New Roman" w:hAnsi="Times New Roman" w:cs="Times New Roman"/>
                <w:b/>
                <w:sz w:val="28"/>
                <w:szCs w:val="28"/>
              </w:rPr>
            </w:pP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1</w:t>
            </w:r>
            <w:r w:rsidR="00750137" w:rsidRPr="002C7F29">
              <w:rPr>
                <w:rFonts w:ascii="Times New Roman" w:hAnsi="Times New Roman" w:cs="Times New Roman"/>
                <w:b/>
                <w:sz w:val="28"/>
                <w:szCs w:val="28"/>
              </w:rPr>
              <w:t>4</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color w:val="000000" w:themeColor="text1"/>
                <w:sz w:val="28"/>
                <w:szCs w:val="28"/>
              </w:rPr>
              <w:t>Врем</w:t>
            </w:r>
            <w:r w:rsidRPr="002C7F29">
              <w:rPr>
                <w:rFonts w:ascii="Times New Roman" w:hAnsi="Times New Roman" w:cs="Times New Roman"/>
                <w:sz w:val="28"/>
                <w:szCs w:val="28"/>
              </w:rPr>
              <w:t>енное трудоустройство безработных, испытывающие трудности в поисках работы</w:t>
            </w:r>
          </w:p>
        </w:tc>
        <w:tc>
          <w:tcPr>
            <w:tcW w:w="10295" w:type="dxa"/>
            <w:gridSpan w:val="2"/>
          </w:tcPr>
          <w:p w:rsidR="0021693D" w:rsidRPr="002C7F29" w:rsidRDefault="0021693D" w:rsidP="0021693D">
            <w:pPr>
              <w:pStyle w:val="3"/>
              <w:spacing w:before="0" w:after="0"/>
              <w:ind w:firstLine="709"/>
              <w:jc w:val="both"/>
              <w:outlineLvl w:val="2"/>
              <w:rPr>
                <w:rFonts w:ascii="Times New Roman" w:hAnsi="Times New Roman" w:cs="Times New Roman"/>
                <w:b w:val="0"/>
                <w:color w:val="000000"/>
                <w:sz w:val="28"/>
                <w:szCs w:val="28"/>
              </w:rPr>
            </w:pPr>
            <w:r w:rsidRPr="002C7F29">
              <w:rPr>
                <w:rFonts w:ascii="Times New Roman" w:hAnsi="Times New Roman" w:cs="Times New Roman"/>
                <w:b w:val="0"/>
                <w:color w:val="000000"/>
                <w:sz w:val="28"/>
                <w:szCs w:val="28"/>
              </w:rPr>
              <w:t xml:space="preserve">За 2017 год заключено 9 договоров по организации временного трудоустройства безработных граждан, испытывающих трудности в поиске работы (2016 – 12), согласно которых 13 человек приступили к временным работам (2016 – 13). </w:t>
            </w:r>
          </w:p>
          <w:p w:rsidR="0021693D" w:rsidRPr="002C7F29" w:rsidRDefault="0021693D" w:rsidP="0021693D">
            <w:pPr>
              <w:pStyle w:val="a7"/>
              <w:spacing w:after="0"/>
              <w:ind w:firstLine="709"/>
              <w:jc w:val="both"/>
              <w:rPr>
                <w:color w:val="000000"/>
                <w:sz w:val="28"/>
                <w:szCs w:val="28"/>
              </w:rPr>
            </w:pPr>
            <w:r w:rsidRPr="002C7F29">
              <w:rPr>
                <w:color w:val="000000"/>
                <w:sz w:val="28"/>
                <w:szCs w:val="28"/>
              </w:rPr>
              <w:t>Перечень основных профессий для временного трудоустройства безработных граждан, испытывающих трудности в поиске работы – это кухонные рабочие, подсобные рабочие, рабочие по уходу за животными, сторож-вахтер.</w:t>
            </w:r>
          </w:p>
          <w:p w:rsidR="0021693D" w:rsidRPr="002C7F29" w:rsidRDefault="0021693D" w:rsidP="0021693D">
            <w:pPr>
              <w:pStyle w:val="2"/>
              <w:spacing w:after="0" w:line="240" w:lineRule="auto"/>
              <w:ind w:left="0" w:firstLine="709"/>
              <w:jc w:val="both"/>
              <w:rPr>
                <w:sz w:val="28"/>
                <w:szCs w:val="28"/>
              </w:rPr>
            </w:pPr>
            <w:r w:rsidRPr="002C7F29">
              <w:rPr>
                <w:sz w:val="28"/>
                <w:szCs w:val="28"/>
              </w:rPr>
              <w:t xml:space="preserve">Средний период участия во временном трудоустройстве составил 1 месяц. Участие в финансировании общественных работ приняли администрации городского и сельского поселений «Дарасунское», «Кайдаловское», «Маякинское», ООО «Талчер», ГУСО «Прометей», МУК БДЦ п. Карымское. Сумма средств работодателей затраченных на оплату временных работ в 2017 году составила 53.7 тыс. руб. ( в 2016 – 34.9). </w:t>
            </w:r>
            <w:r w:rsidRPr="002C7F29">
              <w:rPr>
                <w:color w:val="000000"/>
                <w:sz w:val="28"/>
                <w:szCs w:val="28"/>
              </w:rPr>
              <w:t>Средний размер заработной платы составил 3460 рублей, это обусловлено тем, что трудоустроенные граждане заняты на временных работах в основном 2-3 часа в день.</w:t>
            </w:r>
          </w:p>
          <w:p w:rsidR="005A068E" w:rsidRPr="002C7F29" w:rsidRDefault="0021693D" w:rsidP="0021693D">
            <w:pPr>
              <w:pStyle w:val="a7"/>
              <w:spacing w:after="0"/>
              <w:ind w:firstLine="709"/>
              <w:jc w:val="both"/>
              <w:rPr>
                <w:b/>
                <w:sz w:val="28"/>
                <w:szCs w:val="28"/>
              </w:rPr>
            </w:pPr>
            <w:r w:rsidRPr="002C7F29">
              <w:rPr>
                <w:color w:val="000000"/>
                <w:sz w:val="28"/>
                <w:szCs w:val="28"/>
              </w:rPr>
              <w:t>В 2017 году выделялось 13260 рублей на выплату материальной поддержки гражданам испытывающих трудности в поиске работы, средства израсходованы в полном объеме, средний размер материальной поддержки составил 1020 рублей.</w:t>
            </w: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1</w:t>
            </w:r>
            <w:r w:rsidR="00750137" w:rsidRPr="002C7F29">
              <w:rPr>
                <w:rFonts w:ascii="Times New Roman" w:hAnsi="Times New Roman" w:cs="Times New Roman"/>
                <w:b/>
                <w:sz w:val="28"/>
                <w:szCs w:val="28"/>
              </w:rPr>
              <w:t>5</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color w:val="000000" w:themeColor="text1"/>
                <w:sz w:val="28"/>
                <w:szCs w:val="28"/>
              </w:rPr>
              <w:t>Врем</w:t>
            </w:r>
            <w:r w:rsidRPr="002C7F29">
              <w:rPr>
                <w:rFonts w:ascii="Times New Roman" w:hAnsi="Times New Roman" w:cs="Times New Roman"/>
                <w:sz w:val="28"/>
                <w:szCs w:val="28"/>
              </w:rPr>
              <w:t>енное трудоустройство несовершеннолетних граждан</w:t>
            </w:r>
          </w:p>
        </w:tc>
        <w:tc>
          <w:tcPr>
            <w:tcW w:w="10295" w:type="dxa"/>
            <w:gridSpan w:val="2"/>
          </w:tcPr>
          <w:p w:rsidR="0021693D" w:rsidRPr="002C7F29" w:rsidRDefault="0021693D" w:rsidP="0021693D">
            <w:pPr>
              <w:ind w:firstLine="709"/>
              <w:jc w:val="both"/>
              <w:rPr>
                <w:rFonts w:ascii="Times New Roman" w:hAnsi="Times New Roman" w:cs="Times New Roman"/>
                <w:sz w:val="28"/>
                <w:szCs w:val="28"/>
              </w:rPr>
            </w:pPr>
            <w:r w:rsidRPr="002C7F29">
              <w:rPr>
                <w:rFonts w:ascii="Times New Roman" w:eastAsia="Calibri" w:hAnsi="Times New Roman" w:cs="Times New Roman"/>
                <w:sz w:val="28"/>
                <w:szCs w:val="28"/>
              </w:rPr>
              <w:t>В 2017 году в организации временного трудоустройства несовершеннолетних граждан приняло участие 15 организаций, из них МОУ ДО "Дом творчества п. Карымское" и 14 школ нашего района. Всего во временных работах приняло участие 154 подростка (2016г.-146чел.). В работах участвовали дети из малообеспеченных, не полных, неблагополучных, многодетных  семей, дети, состоящие на учете в ОВД.</w:t>
            </w:r>
          </w:p>
          <w:p w:rsidR="0021693D" w:rsidRPr="002C7F29" w:rsidRDefault="0021693D" w:rsidP="0021693D">
            <w:pPr>
              <w:ind w:firstLine="709"/>
              <w:jc w:val="both"/>
              <w:rPr>
                <w:rFonts w:ascii="Times New Roman" w:eastAsia="Calibri" w:hAnsi="Times New Roman" w:cs="Times New Roman"/>
                <w:bCs/>
                <w:sz w:val="28"/>
                <w:szCs w:val="28"/>
              </w:rPr>
            </w:pPr>
            <w:r w:rsidRPr="002C7F29">
              <w:rPr>
                <w:rFonts w:ascii="Times New Roman" w:eastAsia="Calibri" w:hAnsi="Times New Roman" w:cs="Times New Roman"/>
                <w:sz w:val="28"/>
                <w:szCs w:val="28"/>
              </w:rPr>
              <w:t>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и озеленением территории - красили  скамейки, заборы, сажали цветы и деревья. МОУ СОШ с. Талача практикует работы сельскохозяйственного направления.</w:t>
            </w:r>
          </w:p>
          <w:p w:rsidR="0021693D" w:rsidRPr="002C7F29" w:rsidRDefault="0021693D" w:rsidP="0021693D">
            <w:pPr>
              <w:ind w:firstLine="709"/>
              <w:jc w:val="both"/>
              <w:rPr>
                <w:rFonts w:ascii="Times New Roman" w:eastAsia="Calibri" w:hAnsi="Times New Roman" w:cs="Times New Roman"/>
                <w:snapToGrid w:val="0"/>
                <w:color w:val="000000"/>
                <w:w w:val="0"/>
                <w:sz w:val="28"/>
                <w:szCs w:val="28"/>
                <w:u w:color="000000"/>
                <w:bdr w:val="none" w:sz="0" w:space="0" w:color="000000"/>
                <w:shd w:val="clear" w:color="000000" w:fill="000000"/>
              </w:rPr>
            </w:pPr>
            <w:r w:rsidRPr="002C7F29">
              <w:rPr>
                <w:rFonts w:ascii="Times New Roman" w:eastAsia="Calibri" w:hAnsi="Times New Roman" w:cs="Times New Roman"/>
                <w:sz w:val="28"/>
                <w:szCs w:val="28"/>
              </w:rPr>
              <w:t>Средний период участия во временном трудоустройстве составляет 21 день.</w:t>
            </w:r>
          </w:p>
          <w:p w:rsidR="0021693D" w:rsidRPr="002C7F29" w:rsidRDefault="0021693D" w:rsidP="0021693D">
            <w:pPr>
              <w:ind w:firstLine="709"/>
              <w:jc w:val="both"/>
              <w:rPr>
                <w:rStyle w:val="8"/>
                <w:rFonts w:ascii="Times New Roman" w:eastAsia="Calibri" w:hAnsi="Times New Roman" w:cs="Times New Roman"/>
                <w:color w:val="000000"/>
                <w:sz w:val="28"/>
                <w:szCs w:val="28"/>
              </w:rPr>
            </w:pPr>
            <w:r w:rsidRPr="002C7F29">
              <w:rPr>
                <w:rStyle w:val="8"/>
                <w:rFonts w:ascii="Times New Roman" w:eastAsia="Calibri" w:hAnsi="Times New Roman" w:cs="Times New Roman"/>
                <w:color w:val="000000"/>
                <w:sz w:val="28"/>
                <w:szCs w:val="28"/>
              </w:rPr>
              <w:t>Положительным результатом реализации программы является то, что благодаря привлечению несовершеннолетних к трудовой деятельности, сокращается численность подростков, совершивших правонарушения. Трудовая занятость способствует определению с будущей профессией, помогает адаптироваться в коллективе, дает возможность заработать небольшие деньги.</w:t>
            </w:r>
          </w:p>
          <w:p w:rsidR="0021693D" w:rsidRPr="002C7F29" w:rsidRDefault="0021693D" w:rsidP="0021693D">
            <w:pPr>
              <w:ind w:firstLine="709"/>
              <w:jc w:val="both"/>
              <w:rPr>
                <w:rFonts w:ascii="Times New Roman" w:hAnsi="Times New Roman" w:cs="Times New Roman"/>
                <w:noProof/>
                <w:sz w:val="28"/>
                <w:szCs w:val="28"/>
              </w:rPr>
            </w:pPr>
            <w:r w:rsidRPr="002C7F29">
              <w:rPr>
                <w:rFonts w:ascii="Times New Roman" w:hAnsi="Times New Roman" w:cs="Times New Roman"/>
                <w:noProof/>
                <w:sz w:val="28"/>
                <w:szCs w:val="28"/>
              </w:rPr>
              <w:t>На оплату труда участникам временных работ выделено средств:</w:t>
            </w:r>
          </w:p>
          <w:p w:rsidR="0021693D" w:rsidRPr="002C7F29" w:rsidRDefault="0021693D" w:rsidP="0021693D">
            <w:pPr>
              <w:ind w:firstLine="709"/>
              <w:jc w:val="both"/>
              <w:rPr>
                <w:rFonts w:ascii="Times New Roman" w:hAnsi="Times New Roman" w:cs="Times New Roman"/>
                <w:noProof/>
                <w:sz w:val="28"/>
                <w:szCs w:val="28"/>
              </w:rPr>
            </w:pPr>
            <w:r w:rsidRPr="002C7F29">
              <w:rPr>
                <w:rFonts w:ascii="Times New Roman" w:hAnsi="Times New Roman" w:cs="Times New Roman"/>
                <w:noProof/>
                <w:sz w:val="28"/>
                <w:szCs w:val="28"/>
              </w:rPr>
              <w:t>- средства работодателя в (т. ч. районного бюджета) – 203, тысяч рублей;</w:t>
            </w:r>
          </w:p>
          <w:p w:rsidR="0021693D" w:rsidRPr="002C7F29" w:rsidRDefault="0021693D" w:rsidP="0021693D">
            <w:pPr>
              <w:ind w:firstLine="709"/>
              <w:jc w:val="both"/>
              <w:rPr>
                <w:rFonts w:ascii="Times New Roman" w:hAnsi="Times New Roman" w:cs="Times New Roman"/>
                <w:noProof/>
                <w:sz w:val="28"/>
                <w:szCs w:val="28"/>
              </w:rPr>
            </w:pPr>
            <w:r w:rsidRPr="002C7F29">
              <w:rPr>
                <w:rFonts w:ascii="Times New Roman" w:hAnsi="Times New Roman" w:cs="Times New Roman"/>
                <w:noProof/>
                <w:sz w:val="28"/>
                <w:szCs w:val="28"/>
              </w:rPr>
              <w:t>- спонсорская помощь – 35,2 тысяч рублей;</w:t>
            </w:r>
          </w:p>
          <w:p w:rsidR="0021693D" w:rsidRPr="002C7F29" w:rsidRDefault="0021693D" w:rsidP="0021693D">
            <w:pPr>
              <w:ind w:firstLine="709"/>
              <w:jc w:val="both"/>
              <w:rPr>
                <w:rFonts w:ascii="Times New Roman" w:hAnsi="Times New Roman" w:cs="Times New Roman"/>
                <w:noProof/>
                <w:sz w:val="28"/>
                <w:szCs w:val="28"/>
              </w:rPr>
            </w:pPr>
            <w:r w:rsidRPr="002C7F29">
              <w:rPr>
                <w:rFonts w:ascii="Times New Roman" w:hAnsi="Times New Roman" w:cs="Times New Roman"/>
                <w:noProof/>
                <w:sz w:val="28"/>
                <w:szCs w:val="28"/>
              </w:rPr>
              <w:t>- материальная поддержка от Центра занятости населения Карымского района- 114,2 тысяч рублей.</w:t>
            </w:r>
          </w:p>
          <w:p w:rsidR="0021693D" w:rsidRPr="002C7F29" w:rsidRDefault="0021693D" w:rsidP="0021693D">
            <w:pPr>
              <w:pStyle w:val="a5"/>
              <w:keepNext w:val="0"/>
              <w:autoSpaceDE w:val="0"/>
              <w:autoSpaceDN w:val="0"/>
              <w:adjustRightInd w:val="0"/>
              <w:spacing w:before="0" w:beforeAutospacing="0" w:after="0" w:afterAutospacing="0"/>
              <w:ind w:firstLine="709"/>
              <w:jc w:val="both"/>
              <w:rPr>
                <w:color w:val="000000"/>
                <w:sz w:val="28"/>
                <w:szCs w:val="28"/>
              </w:rPr>
            </w:pPr>
            <w:r w:rsidRPr="002C7F29">
              <w:rPr>
                <w:sz w:val="28"/>
                <w:szCs w:val="28"/>
              </w:rPr>
              <w:t>В среднем каждый  участник данного мероприятия получил  1930 руб.</w:t>
            </w:r>
          </w:p>
          <w:p w:rsidR="005A068E" w:rsidRPr="002C7F29" w:rsidRDefault="0021693D" w:rsidP="0021693D">
            <w:pPr>
              <w:pStyle w:val="a5"/>
              <w:keepNext w:val="0"/>
              <w:autoSpaceDE w:val="0"/>
              <w:autoSpaceDN w:val="0"/>
              <w:adjustRightInd w:val="0"/>
              <w:spacing w:before="0" w:beforeAutospacing="0" w:after="0" w:afterAutospacing="0"/>
              <w:ind w:firstLine="709"/>
              <w:jc w:val="both"/>
              <w:rPr>
                <w:b/>
                <w:sz w:val="28"/>
                <w:szCs w:val="28"/>
              </w:rPr>
            </w:pPr>
            <w:r w:rsidRPr="002C7F29">
              <w:rPr>
                <w:color w:val="000000"/>
                <w:sz w:val="28"/>
                <w:szCs w:val="28"/>
              </w:rPr>
              <w:t>Спонсорская помощь была оказана следующими организациями: ООО «Талчер», ООО «Приз», ООО «Стройкомплект".</w:t>
            </w:r>
          </w:p>
        </w:tc>
      </w:tr>
      <w:tr w:rsidR="005A068E" w:rsidRPr="002C7F29" w:rsidTr="004D4A86">
        <w:tc>
          <w:tcPr>
            <w:tcW w:w="14786" w:type="dxa"/>
            <w:gridSpan w:val="4"/>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Развитие малого предпринимательства</w:t>
            </w: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1</w:t>
            </w:r>
            <w:r w:rsidR="00750137" w:rsidRPr="002C7F29">
              <w:rPr>
                <w:rFonts w:ascii="Times New Roman" w:hAnsi="Times New Roman" w:cs="Times New Roman"/>
                <w:b/>
                <w:sz w:val="28"/>
                <w:szCs w:val="28"/>
              </w:rPr>
              <w:t>6</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color w:val="000000" w:themeColor="text1"/>
                <w:sz w:val="28"/>
                <w:szCs w:val="28"/>
              </w:rPr>
              <w:t>Оказ</w:t>
            </w:r>
            <w:r w:rsidRPr="002C7F29">
              <w:rPr>
                <w:rFonts w:ascii="Times New Roman" w:hAnsi="Times New Roman" w:cs="Times New Roman"/>
                <w:sz w:val="28"/>
                <w:szCs w:val="28"/>
              </w:rPr>
              <w:t xml:space="preserve">ание помощи на </w:t>
            </w:r>
            <w:r w:rsidRPr="002C7F29">
              <w:rPr>
                <w:rFonts w:ascii="Times New Roman" w:hAnsi="Times New Roman" w:cs="Times New Roman"/>
                <w:sz w:val="28"/>
                <w:szCs w:val="28"/>
              </w:rPr>
              <w:lastRenderedPageBreak/>
              <w:t>развитие собственного бизнеса (в виде грантов)</w:t>
            </w:r>
          </w:p>
        </w:tc>
        <w:tc>
          <w:tcPr>
            <w:tcW w:w="10295" w:type="dxa"/>
            <w:gridSpan w:val="2"/>
          </w:tcPr>
          <w:p w:rsidR="005A068E" w:rsidRPr="002C7F29" w:rsidRDefault="004A6F04" w:rsidP="004A6F04">
            <w:pPr>
              <w:jc w:val="both"/>
              <w:rPr>
                <w:rFonts w:ascii="Times New Roman" w:hAnsi="Times New Roman" w:cs="Times New Roman"/>
                <w:sz w:val="28"/>
                <w:szCs w:val="28"/>
              </w:rPr>
            </w:pPr>
            <w:r w:rsidRPr="002C7F29">
              <w:rPr>
                <w:rFonts w:ascii="Times New Roman" w:hAnsi="Times New Roman" w:cs="Times New Roman"/>
                <w:sz w:val="28"/>
                <w:szCs w:val="28"/>
              </w:rPr>
              <w:lastRenderedPageBreak/>
              <w:t xml:space="preserve">       Оказание помощи на развитие собственного бизнеса  в виде грантов субъектам </w:t>
            </w:r>
            <w:r w:rsidRPr="002C7F29">
              <w:rPr>
                <w:rFonts w:ascii="Times New Roman" w:hAnsi="Times New Roman" w:cs="Times New Roman"/>
                <w:sz w:val="28"/>
                <w:szCs w:val="28"/>
              </w:rPr>
              <w:lastRenderedPageBreak/>
              <w:t>малого и среднего предпринимательства не оказывалось, в связи с отсутствием финансирования из бюджета муниципального района «Карымский район».</w:t>
            </w:r>
          </w:p>
        </w:tc>
      </w:tr>
      <w:tr w:rsidR="005A068E" w:rsidRPr="002C7F29" w:rsidTr="001B0413">
        <w:tc>
          <w:tcPr>
            <w:tcW w:w="14786" w:type="dxa"/>
            <w:gridSpan w:val="4"/>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Управление муниципальной собственностью</w:t>
            </w:r>
          </w:p>
        </w:tc>
      </w:tr>
      <w:tr w:rsidR="005A068E" w:rsidRPr="002C7F29" w:rsidTr="004A6E39">
        <w:tc>
          <w:tcPr>
            <w:tcW w:w="1026" w:type="dxa"/>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t>1</w:t>
            </w:r>
            <w:r w:rsidR="00750137" w:rsidRPr="002C7F29">
              <w:rPr>
                <w:rFonts w:ascii="Times New Roman" w:hAnsi="Times New Roman" w:cs="Times New Roman"/>
                <w:b/>
                <w:sz w:val="28"/>
                <w:szCs w:val="28"/>
              </w:rPr>
              <w:t>7</w:t>
            </w:r>
          </w:p>
        </w:tc>
        <w:tc>
          <w:tcPr>
            <w:tcW w:w="3465" w:type="dxa"/>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Реализация подпрограммы «Управление муниципальным имуществом » на 2017-2020 годы</w:t>
            </w:r>
          </w:p>
        </w:tc>
        <w:tc>
          <w:tcPr>
            <w:tcW w:w="10295" w:type="dxa"/>
            <w:gridSpan w:val="2"/>
          </w:tcPr>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В соответствии с утвержденными показателями подпрограммы «Управление муниципальным имуществом» на 2017-2020 годы» в сфере управления муниципальной собственностью было запланировано проведение ряда мероприятий.</w:t>
            </w:r>
          </w:p>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1) Увеличение поступлений арендных платежей в бюджет муниципального района от использования объектов недвижимости  муниципальной собственности за счет увеличения ставки арендной платы. </w:t>
            </w:r>
          </w:p>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Комитетом проведена оценка рыночной стоимости арендной платы по каждому объекту недвижимости, сданному в аренду. За счет проведенного мероприятия размер поступлений по данному виду дохода в 2017 году  увеличился  по сравнению  с 2016 годом на 5 %,  размер поступлений составил 2 160,0 тыс. руб. </w:t>
            </w:r>
          </w:p>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Проводя анализ  2017 года, планируемая сумма дохода от сдачи в аренду муниципального имущества должна была составить 2300,0 тыс. руб. Исполнение составило 2160,0 тыс. руб. или 93% плана. Неисполнение произошло в результате досрочного расторжения  договоров аренды, а также не своевременной оплаты арендных платежей государственными бюджетными учреждениями, являющимися арендаторами объектов недвижимости муниципальной собственности.      </w:t>
            </w:r>
          </w:p>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2) От продажи муниципальной собственности в 2017 году планировалось получить доходов в размере 1000,0 тыс. руб. Фактически сумма поступлений от продажи имущества составила 300,0 тыс. руб. или 30% плана. Неисполнение по данному виду дохода произошло в результате признания аукционов несостоявшимися. Кроме того, в соответствии с утвержденными в подпрограмме мероприятиями, в 2017 году планировалось проведение перепланировки нежилых  помещений в п.Дарасун, ул.Молодежная,6, с целью их дальнейшем реализации. В связи  с отсутствием финансирования         данное мероприятие в 2017 году было </w:t>
            </w:r>
            <w:r w:rsidRPr="002C7F29">
              <w:rPr>
                <w:rFonts w:ascii="Times New Roman" w:hAnsi="Times New Roman" w:cs="Times New Roman"/>
                <w:sz w:val="28"/>
                <w:szCs w:val="28"/>
              </w:rPr>
              <w:lastRenderedPageBreak/>
              <w:t xml:space="preserve">проведено частично. Реализация имущества в 2017 году не проведена. </w:t>
            </w:r>
          </w:p>
          <w:p w:rsidR="00E32769" w:rsidRPr="002C7F29" w:rsidRDefault="00E32769" w:rsidP="00E32769">
            <w:pPr>
              <w:jc w:val="both"/>
              <w:rPr>
                <w:rFonts w:ascii="Times New Roman" w:hAnsi="Times New Roman" w:cs="Times New Roman"/>
                <w:sz w:val="28"/>
                <w:szCs w:val="28"/>
              </w:rPr>
            </w:pPr>
            <w:r w:rsidRPr="002C7F29">
              <w:rPr>
                <w:rFonts w:ascii="Times New Roman" w:hAnsi="Times New Roman" w:cs="Times New Roman"/>
                <w:sz w:val="28"/>
                <w:szCs w:val="28"/>
              </w:rPr>
              <w:t xml:space="preserve">    3) В реестре муниципального имущества муниципального района «Карымский район» учтено 140 объектов недвижимого имущества муниципальной собственности. Согласно подпрограмме планировалось увеличение процента зарегистрированных объектов муниципальной собственности до 82,2 %. Фактически зарегистрировано 124 объектов, что составил 88 % .   </w:t>
            </w:r>
          </w:p>
          <w:p w:rsidR="005A068E" w:rsidRPr="002C7F29" w:rsidRDefault="005A068E" w:rsidP="005167FA">
            <w:pPr>
              <w:jc w:val="center"/>
              <w:rPr>
                <w:rFonts w:ascii="Times New Roman" w:hAnsi="Times New Roman" w:cs="Times New Roman"/>
                <w:b/>
                <w:sz w:val="28"/>
                <w:szCs w:val="28"/>
              </w:rPr>
            </w:pPr>
          </w:p>
        </w:tc>
      </w:tr>
      <w:tr w:rsidR="005A068E" w:rsidRPr="002C7F29" w:rsidTr="004F724D">
        <w:tc>
          <w:tcPr>
            <w:tcW w:w="14786" w:type="dxa"/>
            <w:gridSpan w:val="4"/>
          </w:tcPr>
          <w:p w:rsidR="005A068E" w:rsidRPr="002C7F29" w:rsidRDefault="005A068E" w:rsidP="005167FA">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Бюджетно-налоговая политика</w:t>
            </w:r>
          </w:p>
        </w:tc>
      </w:tr>
      <w:tr w:rsidR="005A068E" w:rsidRPr="002C7F29" w:rsidTr="004A6E39">
        <w:tc>
          <w:tcPr>
            <w:tcW w:w="1026" w:type="dxa"/>
          </w:tcPr>
          <w:p w:rsidR="005A068E" w:rsidRPr="002C7F29" w:rsidRDefault="00750137" w:rsidP="00750137">
            <w:pPr>
              <w:jc w:val="center"/>
              <w:rPr>
                <w:rFonts w:ascii="Times New Roman" w:hAnsi="Times New Roman" w:cs="Times New Roman"/>
                <w:b/>
                <w:sz w:val="28"/>
                <w:szCs w:val="28"/>
              </w:rPr>
            </w:pPr>
            <w:r w:rsidRPr="002C7F29">
              <w:rPr>
                <w:rFonts w:ascii="Times New Roman" w:hAnsi="Times New Roman" w:cs="Times New Roman"/>
                <w:b/>
                <w:sz w:val="28"/>
                <w:szCs w:val="28"/>
              </w:rPr>
              <w:t>18</w:t>
            </w:r>
          </w:p>
        </w:tc>
        <w:tc>
          <w:tcPr>
            <w:tcW w:w="3881" w:type="dxa"/>
            <w:gridSpan w:val="2"/>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Внесение изменений в бюджет муниципального района «Карымский район» на 2017 год  в процессе исполнения бюджета в части уточнения доходов и расходов, источников финансирования дефицита</w:t>
            </w:r>
          </w:p>
        </w:tc>
        <w:tc>
          <w:tcPr>
            <w:tcW w:w="9879" w:type="dxa"/>
          </w:tcPr>
          <w:p w:rsidR="005A068E" w:rsidRPr="002C7F29" w:rsidRDefault="00AE7B42" w:rsidP="00AE7B42">
            <w:pPr>
              <w:jc w:val="both"/>
              <w:rPr>
                <w:rFonts w:ascii="Times New Roman" w:hAnsi="Times New Roman" w:cs="Times New Roman"/>
                <w:sz w:val="28"/>
                <w:szCs w:val="28"/>
              </w:rPr>
            </w:pPr>
            <w:r w:rsidRPr="002C7F29">
              <w:rPr>
                <w:rFonts w:ascii="Times New Roman" w:hAnsi="Times New Roman" w:cs="Times New Roman"/>
                <w:sz w:val="28"/>
                <w:szCs w:val="28"/>
              </w:rPr>
              <w:t>- Решение Совета муниципального района «Карымский район» № 364 от 01.02.2017г.</w:t>
            </w:r>
          </w:p>
          <w:p w:rsidR="00AE7B42" w:rsidRPr="002C7F29" w:rsidRDefault="00AE7B42" w:rsidP="00AE7B42">
            <w:pPr>
              <w:jc w:val="both"/>
              <w:rPr>
                <w:rFonts w:ascii="Times New Roman" w:hAnsi="Times New Roman" w:cs="Times New Roman"/>
                <w:sz w:val="28"/>
                <w:szCs w:val="28"/>
              </w:rPr>
            </w:pPr>
            <w:r w:rsidRPr="002C7F29">
              <w:rPr>
                <w:rFonts w:ascii="Times New Roman" w:hAnsi="Times New Roman" w:cs="Times New Roman"/>
                <w:sz w:val="28"/>
                <w:szCs w:val="28"/>
              </w:rPr>
              <w:t>- Решение Совета муниципального района «Карымский район» № 385 от 03.05.2017г.</w:t>
            </w:r>
          </w:p>
          <w:p w:rsidR="00AE7B42" w:rsidRPr="002C7F29" w:rsidRDefault="00AE7B42" w:rsidP="00AE7B42">
            <w:pPr>
              <w:jc w:val="both"/>
              <w:rPr>
                <w:rFonts w:ascii="Times New Roman" w:hAnsi="Times New Roman" w:cs="Times New Roman"/>
                <w:sz w:val="28"/>
                <w:szCs w:val="28"/>
              </w:rPr>
            </w:pPr>
            <w:r w:rsidRPr="002C7F29">
              <w:rPr>
                <w:rFonts w:ascii="Times New Roman" w:hAnsi="Times New Roman" w:cs="Times New Roman"/>
                <w:sz w:val="28"/>
                <w:szCs w:val="28"/>
              </w:rPr>
              <w:t>- Решение Совета муниципального района «Карымский район» № 404 от 20.06.2017г.</w:t>
            </w:r>
          </w:p>
          <w:p w:rsidR="00AE7B42" w:rsidRPr="002C7F29" w:rsidRDefault="00AE7B42" w:rsidP="00AE7B42">
            <w:pPr>
              <w:jc w:val="both"/>
              <w:rPr>
                <w:rFonts w:ascii="Times New Roman" w:hAnsi="Times New Roman" w:cs="Times New Roman"/>
                <w:sz w:val="28"/>
                <w:szCs w:val="28"/>
              </w:rPr>
            </w:pPr>
            <w:r w:rsidRPr="002C7F29">
              <w:rPr>
                <w:rFonts w:ascii="Times New Roman" w:hAnsi="Times New Roman" w:cs="Times New Roman"/>
                <w:sz w:val="28"/>
                <w:szCs w:val="28"/>
              </w:rPr>
              <w:t>- Решение Совета муниципального района «Карымский район» № 422 от 30.08.2017г.</w:t>
            </w:r>
          </w:p>
          <w:p w:rsidR="00AE7B42" w:rsidRPr="002C7F29" w:rsidRDefault="00AE7B42" w:rsidP="00AE7B42">
            <w:pPr>
              <w:jc w:val="both"/>
              <w:rPr>
                <w:rFonts w:ascii="Times New Roman" w:hAnsi="Times New Roman" w:cs="Times New Roman"/>
                <w:sz w:val="28"/>
                <w:szCs w:val="28"/>
              </w:rPr>
            </w:pPr>
            <w:r w:rsidRPr="002C7F29">
              <w:rPr>
                <w:rFonts w:ascii="Times New Roman" w:hAnsi="Times New Roman" w:cs="Times New Roman"/>
                <w:sz w:val="28"/>
                <w:szCs w:val="28"/>
              </w:rPr>
              <w:t>- Решение Совета муниципального района «Карымский район» № 15 от 02.11.2017г.</w:t>
            </w:r>
          </w:p>
          <w:p w:rsidR="00AE7B42" w:rsidRPr="002C7F29" w:rsidRDefault="00AE7B42" w:rsidP="00AE7B42">
            <w:pPr>
              <w:jc w:val="both"/>
              <w:rPr>
                <w:rFonts w:ascii="Times New Roman" w:hAnsi="Times New Roman" w:cs="Times New Roman"/>
                <w:b/>
                <w:sz w:val="28"/>
                <w:szCs w:val="28"/>
              </w:rPr>
            </w:pPr>
            <w:r w:rsidRPr="002C7F29">
              <w:rPr>
                <w:rFonts w:ascii="Times New Roman" w:hAnsi="Times New Roman" w:cs="Times New Roman"/>
                <w:sz w:val="28"/>
                <w:szCs w:val="28"/>
              </w:rPr>
              <w:t>- Решение Совета муниципального района «Карымский район» № 39 от 21.12.2017г.</w:t>
            </w:r>
          </w:p>
        </w:tc>
      </w:tr>
      <w:tr w:rsidR="005A068E" w:rsidRPr="002C7F29" w:rsidTr="004A6E39">
        <w:tc>
          <w:tcPr>
            <w:tcW w:w="1026" w:type="dxa"/>
          </w:tcPr>
          <w:p w:rsidR="005A068E" w:rsidRPr="002C7F29" w:rsidRDefault="00750137" w:rsidP="00750137">
            <w:pPr>
              <w:jc w:val="center"/>
              <w:rPr>
                <w:rFonts w:ascii="Times New Roman" w:hAnsi="Times New Roman" w:cs="Times New Roman"/>
                <w:b/>
                <w:sz w:val="28"/>
                <w:szCs w:val="28"/>
              </w:rPr>
            </w:pPr>
            <w:r w:rsidRPr="002C7F29">
              <w:rPr>
                <w:rFonts w:ascii="Times New Roman" w:hAnsi="Times New Roman" w:cs="Times New Roman"/>
                <w:b/>
                <w:sz w:val="28"/>
                <w:szCs w:val="28"/>
              </w:rPr>
              <w:t>19</w:t>
            </w:r>
          </w:p>
        </w:tc>
        <w:tc>
          <w:tcPr>
            <w:tcW w:w="3881" w:type="dxa"/>
            <w:gridSpan w:val="2"/>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 xml:space="preserve">Обеспечение согласованной работы по мобилизации налоговых поступлений в бюджет муниципального района «Карымский район»  с МРИ ФНС России №3 по Забайкальскому краю  и органами местного </w:t>
            </w:r>
            <w:r w:rsidRPr="002C7F29">
              <w:rPr>
                <w:rFonts w:ascii="Times New Roman" w:hAnsi="Times New Roman" w:cs="Times New Roman"/>
                <w:sz w:val="28"/>
                <w:szCs w:val="28"/>
              </w:rPr>
              <w:lastRenderedPageBreak/>
              <w:t>самоуправления поселений</w:t>
            </w:r>
          </w:p>
        </w:tc>
        <w:tc>
          <w:tcPr>
            <w:tcW w:w="9879" w:type="dxa"/>
          </w:tcPr>
          <w:p w:rsidR="005A068E" w:rsidRPr="002C7F29" w:rsidRDefault="001C1C60" w:rsidP="001C1C60">
            <w:pPr>
              <w:jc w:val="both"/>
              <w:rPr>
                <w:rFonts w:ascii="Times New Roman" w:hAnsi="Times New Roman" w:cs="Times New Roman"/>
                <w:b/>
                <w:sz w:val="28"/>
                <w:szCs w:val="28"/>
              </w:rPr>
            </w:pPr>
            <w:r w:rsidRPr="002C7F29">
              <w:rPr>
                <w:rFonts w:ascii="Times New Roman" w:hAnsi="Times New Roman" w:cs="Times New Roman"/>
                <w:sz w:val="28"/>
                <w:szCs w:val="28"/>
              </w:rPr>
              <w:lastRenderedPageBreak/>
              <w:t xml:space="preserve">          Ежемесячно проводится мониторинг поступлений налога на доходы физических лиц на основании данных предоставляемых Межрайонной ИФНС России №3 по Забайкальскому краю, запрашивается информация о налоговых агентах, допустивших снижение (не перечисление) НДФЛ. Работа межведомственной комиссии в части мобилизации налоговых доходов в местный бюджет, и контроля за соблюдением налоговой дисциплины (заседания межведомственной комиссии по контролю за исполнением трудового законодательства и работе с недоимщиками). В 2017 году было </w:t>
            </w:r>
            <w:r w:rsidRPr="002C7F29">
              <w:rPr>
                <w:rFonts w:ascii="Times New Roman" w:hAnsi="Times New Roman" w:cs="Times New Roman"/>
                <w:sz w:val="28"/>
                <w:szCs w:val="28"/>
              </w:rPr>
              <w:lastRenderedPageBreak/>
              <w:t xml:space="preserve">проведено 4 заседания комиссии, по результатам работы которой в бюджет муниципального района поступило </w:t>
            </w:r>
            <w:r w:rsidR="00AC3ACD" w:rsidRPr="002C7F29">
              <w:rPr>
                <w:rFonts w:ascii="Times New Roman" w:hAnsi="Times New Roman" w:cs="Times New Roman"/>
                <w:sz w:val="28"/>
                <w:szCs w:val="28"/>
              </w:rPr>
              <w:t>НДФЛ- 2693,9 тыс. рублей, ЕНВД- 197,1 тыс. рублей.</w:t>
            </w:r>
          </w:p>
        </w:tc>
      </w:tr>
      <w:tr w:rsidR="005A068E" w:rsidRPr="002C7F29" w:rsidTr="004A6E39">
        <w:tc>
          <w:tcPr>
            <w:tcW w:w="1026" w:type="dxa"/>
          </w:tcPr>
          <w:p w:rsidR="005A068E" w:rsidRPr="002C7F29" w:rsidRDefault="005A068E" w:rsidP="00750137">
            <w:pPr>
              <w:jc w:val="center"/>
              <w:rPr>
                <w:rFonts w:ascii="Times New Roman" w:hAnsi="Times New Roman" w:cs="Times New Roman"/>
                <w:b/>
                <w:sz w:val="28"/>
                <w:szCs w:val="28"/>
              </w:rPr>
            </w:pPr>
            <w:r w:rsidRPr="002C7F29">
              <w:rPr>
                <w:rFonts w:ascii="Times New Roman" w:hAnsi="Times New Roman" w:cs="Times New Roman"/>
                <w:b/>
                <w:sz w:val="28"/>
                <w:szCs w:val="28"/>
              </w:rPr>
              <w:lastRenderedPageBreak/>
              <w:t>2</w:t>
            </w:r>
            <w:r w:rsidR="00750137" w:rsidRPr="002C7F29">
              <w:rPr>
                <w:rFonts w:ascii="Times New Roman" w:hAnsi="Times New Roman" w:cs="Times New Roman"/>
                <w:b/>
                <w:sz w:val="28"/>
                <w:szCs w:val="28"/>
              </w:rPr>
              <w:t>0</w:t>
            </w:r>
          </w:p>
        </w:tc>
        <w:tc>
          <w:tcPr>
            <w:tcW w:w="3881" w:type="dxa"/>
            <w:gridSpan w:val="2"/>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Обеспечение согласованной работы по мобилизации  неналоговых доходов в бюджет муниципального района «Крымский район»  с главными администраторами доходов</w:t>
            </w:r>
          </w:p>
        </w:tc>
        <w:tc>
          <w:tcPr>
            <w:tcW w:w="9879" w:type="dxa"/>
          </w:tcPr>
          <w:p w:rsidR="005A068E" w:rsidRPr="002C7F29" w:rsidRDefault="001C1C60" w:rsidP="001C1C60">
            <w:pPr>
              <w:jc w:val="both"/>
              <w:rPr>
                <w:rFonts w:ascii="Times New Roman" w:hAnsi="Times New Roman" w:cs="Times New Roman"/>
                <w:b/>
                <w:sz w:val="28"/>
                <w:szCs w:val="28"/>
              </w:rPr>
            </w:pPr>
            <w:r w:rsidRPr="002C7F29">
              <w:rPr>
                <w:rFonts w:ascii="Times New Roman" w:hAnsi="Times New Roman" w:cs="Times New Roman"/>
                <w:sz w:val="28"/>
                <w:szCs w:val="28"/>
              </w:rPr>
              <w:t xml:space="preserve">        Осуществление координации действий главных администраторов доходов бюджета муниципального района в целях совершенствования порядка зачисления доходов в бюджет района, повышения уровня собираемости доходов и улучшения информационного обмена. (Главными администраторами доходов местных бюджетов своевременно принимаются меры по выяснению принадлежности невыясненных поступлений. Проводится оценка бюджетной и социальной эффективности предоставляемых налоговых льгот по местным налогам. Активизации работы по проведению муниципального контроля в области земельных отношений)</w:t>
            </w:r>
          </w:p>
        </w:tc>
      </w:tr>
      <w:tr w:rsidR="005A068E" w:rsidRPr="002C7F29" w:rsidTr="004A6E39">
        <w:tc>
          <w:tcPr>
            <w:tcW w:w="1026" w:type="dxa"/>
          </w:tcPr>
          <w:p w:rsidR="005A068E" w:rsidRPr="002C7F29" w:rsidRDefault="00750137" w:rsidP="005167FA">
            <w:pPr>
              <w:jc w:val="center"/>
              <w:rPr>
                <w:rFonts w:ascii="Times New Roman" w:hAnsi="Times New Roman" w:cs="Times New Roman"/>
                <w:b/>
                <w:sz w:val="28"/>
                <w:szCs w:val="28"/>
              </w:rPr>
            </w:pPr>
            <w:r w:rsidRPr="002C7F29">
              <w:rPr>
                <w:rFonts w:ascii="Times New Roman" w:hAnsi="Times New Roman" w:cs="Times New Roman"/>
                <w:b/>
                <w:sz w:val="28"/>
                <w:szCs w:val="28"/>
              </w:rPr>
              <w:t>21</w:t>
            </w:r>
          </w:p>
        </w:tc>
        <w:tc>
          <w:tcPr>
            <w:tcW w:w="3881" w:type="dxa"/>
            <w:gridSpan w:val="2"/>
          </w:tcPr>
          <w:p w:rsidR="005A068E" w:rsidRPr="002C7F29" w:rsidRDefault="005A068E" w:rsidP="00850F34">
            <w:pPr>
              <w:jc w:val="center"/>
              <w:rPr>
                <w:rFonts w:ascii="Times New Roman" w:hAnsi="Times New Roman" w:cs="Times New Roman"/>
                <w:sz w:val="28"/>
                <w:szCs w:val="28"/>
              </w:rPr>
            </w:pPr>
            <w:r w:rsidRPr="002C7F29">
              <w:rPr>
                <w:rFonts w:ascii="Times New Roman" w:hAnsi="Times New Roman" w:cs="Times New Roman"/>
                <w:sz w:val="28"/>
                <w:szCs w:val="28"/>
              </w:rPr>
              <w:t>Разработка Прогноза социально- экономического развития муниципального района «Карымский район»  на 2018 год и на период до 2020 года</w:t>
            </w:r>
          </w:p>
        </w:tc>
        <w:tc>
          <w:tcPr>
            <w:tcW w:w="9879" w:type="dxa"/>
          </w:tcPr>
          <w:p w:rsidR="005A068E" w:rsidRPr="002C7F29" w:rsidRDefault="001C1C60" w:rsidP="001C1C60">
            <w:pPr>
              <w:jc w:val="both"/>
              <w:rPr>
                <w:rFonts w:ascii="Times New Roman" w:hAnsi="Times New Roman" w:cs="Times New Roman"/>
                <w:sz w:val="28"/>
                <w:szCs w:val="28"/>
              </w:rPr>
            </w:pPr>
            <w:r w:rsidRPr="002C7F29">
              <w:rPr>
                <w:rFonts w:ascii="Times New Roman" w:hAnsi="Times New Roman" w:cs="Times New Roman"/>
                <w:sz w:val="28"/>
                <w:szCs w:val="28"/>
              </w:rPr>
              <w:t>Постановлением администрации муниципального района «Карымский район» № 260 от 05.07.2017 года  одобрен прогноз социально- экономического развития муниципального района «Карымский район» на 2018 год  и на период до 2020 года, который размещён на официальном сайте муниципального района «Карымский район» и опубликован в районной газете «Красное знамя»</w:t>
            </w:r>
          </w:p>
        </w:tc>
      </w:tr>
      <w:tr w:rsidR="005A068E" w:rsidRPr="002C7F29" w:rsidTr="004A6E39">
        <w:tc>
          <w:tcPr>
            <w:tcW w:w="1026" w:type="dxa"/>
          </w:tcPr>
          <w:p w:rsidR="005A068E" w:rsidRPr="002C7F29" w:rsidRDefault="00750137" w:rsidP="005167FA">
            <w:pPr>
              <w:jc w:val="center"/>
              <w:rPr>
                <w:rFonts w:ascii="Times New Roman" w:hAnsi="Times New Roman" w:cs="Times New Roman"/>
                <w:b/>
                <w:sz w:val="28"/>
                <w:szCs w:val="28"/>
              </w:rPr>
            </w:pPr>
            <w:r w:rsidRPr="002C7F29">
              <w:rPr>
                <w:rFonts w:ascii="Times New Roman" w:hAnsi="Times New Roman" w:cs="Times New Roman"/>
                <w:b/>
                <w:sz w:val="28"/>
                <w:szCs w:val="28"/>
              </w:rPr>
              <w:t>22</w:t>
            </w:r>
          </w:p>
        </w:tc>
        <w:tc>
          <w:tcPr>
            <w:tcW w:w="3881" w:type="dxa"/>
            <w:gridSpan w:val="2"/>
          </w:tcPr>
          <w:p w:rsidR="005A068E" w:rsidRPr="002C7F29" w:rsidRDefault="005A068E" w:rsidP="00850F34">
            <w:pPr>
              <w:jc w:val="center"/>
              <w:rPr>
                <w:rFonts w:ascii="Times New Roman" w:hAnsi="Times New Roman" w:cs="Times New Roman"/>
                <w:color w:val="FF0000"/>
                <w:sz w:val="28"/>
                <w:szCs w:val="28"/>
              </w:rPr>
            </w:pPr>
            <w:r w:rsidRPr="002C7F29">
              <w:rPr>
                <w:rFonts w:ascii="Times New Roman" w:hAnsi="Times New Roman" w:cs="Times New Roman"/>
                <w:sz w:val="28"/>
                <w:szCs w:val="28"/>
              </w:rPr>
              <w:t>Проект бюджета муниципального района «Карымский район» на 2018 год</w:t>
            </w:r>
            <w:r w:rsidRPr="002C7F29">
              <w:rPr>
                <w:rFonts w:ascii="Times New Roman" w:hAnsi="Times New Roman" w:cs="Times New Roman"/>
                <w:color w:val="FF0000"/>
                <w:sz w:val="28"/>
                <w:szCs w:val="28"/>
              </w:rPr>
              <w:t xml:space="preserve"> </w:t>
            </w:r>
            <w:r w:rsidRPr="002C7F29">
              <w:rPr>
                <w:rFonts w:ascii="Times New Roman" w:hAnsi="Times New Roman" w:cs="Times New Roman"/>
                <w:color w:val="000000" w:themeColor="text1"/>
                <w:sz w:val="28"/>
                <w:szCs w:val="28"/>
              </w:rPr>
              <w:t>и плановый</w:t>
            </w:r>
            <w:r w:rsidRPr="002C7F29">
              <w:rPr>
                <w:rFonts w:ascii="Times New Roman" w:hAnsi="Times New Roman" w:cs="Times New Roman"/>
                <w:color w:val="FF0000"/>
                <w:sz w:val="28"/>
                <w:szCs w:val="28"/>
              </w:rPr>
              <w:t xml:space="preserve"> </w:t>
            </w:r>
            <w:r w:rsidRPr="002C7F29">
              <w:rPr>
                <w:rFonts w:ascii="Times New Roman" w:hAnsi="Times New Roman" w:cs="Times New Roman"/>
                <w:color w:val="000000" w:themeColor="text1"/>
                <w:sz w:val="28"/>
                <w:szCs w:val="28"/>
              </w:rPr>
              <w:t>период 2019 и 2020 года</w:t>
            </w:r>
            <w:r w:rsidRPr="002C7F29">
              <w:rPr>
                <w:rFonts w:ascii="Times New Roman" w:hAnsi="Times New Roman" w:cs="Times New Roman"/>
                <w:color w:val="FF0000"/>
                <w:sz w:val="28"/>
                <w:szCs w:val="28"/>
              </w:rPr>
              <w:t xml:space="preserve"> </w:t>
            </w:r>
          </w:p>
        </w:tc>
        <w:tc>
          <w:tcPr>
            <w:tcW w:w="9879" w:type="dxa"/>
          </w:tcPr>
          <w:p w:rsidR="005A068E" w:rsidRPr="002C7F29" w:rsidRDefault="001C1C60" w:rsidP="005167FA">
            <w:pPr>
              <w:jc w:val="center"/>
              <w:rPr>
                <w:rFonts w:ascii="Times New Roman" w:hAnsi="Times New Roman" w:cs="Times New Roman"/>
                <w:sz w:val="28"/>
                <w:szCs w:val="28"/>
              </w:rPr>
            </w:pPr>
            <w:r w:rsidRPr="002C7F29">
              <w:rPr>
                <w:rFonts w:ascii="Times New Roman" w:hAnsi="Times New Roman" w:cs="Times New Roman"/>
                <w:sz w:val="28"/>
                <w:szCs w:val="28"/>
              </w:rPr>
              <w:t>Решение Совета муниципального района «Карымский район» «О бюджете муниципального района «Карымский  район» на 2018 год и плановый период 2019-2020 годов» от 21.12.2017 года №60</w:t>
            </w:r>
          </w:p>
        </w:tc>
      </w:tr>
    </w:tbl>
    <w:p w:rsidR="00840E5E" w:rsidRPr="00840E5E" w:rsidRDefault="00840E5E" w:rsidP="005167FA">
      <w:pPr>
        <w:jc w:val="center"/>
        <w:rPr>
          <w:rFonts w:ascii="Times New Roman" w:hAnsi="Times New Roman" w:cs="Times New Roman"/>
          <w:b/>
          <w:sz w:val="32"/>
          <w:szCs w:val="32"/>
        </w:rPr>
      </w:pPr>
    </w:p>
    <w:p w:rsidR="005167FA" w:rsidRDefault="005167FA"/>
    <w:sectPr w:rsidR="005167FA" w:rsidSect="005167F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52BF"/>
    <w:multiLevelType w:val="hybridMultilevel"/>
    <w:tmpl w:val="82903048"/>
    <w:lvl w:ilvl="0" w:tplc="0419000B">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01215A"/>
    <w:multiLevelType w:val="hybridMultilevel"/>
    <w:tmpl w:val="4CEA3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5167FA"/>
    <w:rsid w:val="000713B4"/>
    <w:rsid w:val="001307C2"/>
    <w:rsid w:val="0016365B"/>
    <w:rsid w:val="00174E21"/>
    <w:rsid w:val="001C1C60"/>
    <w:rsid w:val="0021693D"/>
    <w:rsid w:val="002A4F38"/>
    <w:rsid w:val="002C7F29"/>
    <w:rsid w:val="004A6E39"/>
    <w:rsid w:val="004A6F04"/>
    <w:rsid w:val="005167FA"/>
    <w:rsid w:val="005A068E"/>
    <w:rsid w:val="005F7C95"/>
    <w:rsid w:val="006D6BDB"/>
    <w:rsid w:val="00750137"/>
    <w:rsid w:val="007E4143"/>
    <w:rsid w:val="00840E5E"/>
    <w:rsid w:val="00853279"/>
    <w:rsid w:val="008C480B"/>
    <w:rsid w:val="00AA1B8F"/>
    <w:rsid w:val="00AC3ACD"/>
    <w:rsid w:val="00AE7B42"/>
    <w:rsid w:val="00B51243"/>
    <w:rsid w:val="00BC5763"/>
    <w:rsid w:val="00C34C9A"/>
    <w:rsid w:val="00CE1BCB"/>
    <w:rsid w:val="00E32769"/>
    <w:rsid w:val="00EF2C05"/>
    <w:rsid w:val="00F9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5B"/>
  </w:style>
  <w:style w:type="paragraph" w:styleId="1">
    <w:name w:val="heading 1"/>
    <w:basedOn w:val="a"/>
    <w:next w:val="a"/>
    <w:link w:val="10"/>
    <w:uiPriority w:val="9"/>
    <w:qFormat/>
    <w:rsid w:val="002C7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1693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53279"/>
    <w:pPr>
      <w:spacing w:after="0" w:line="240" w:lineRule="auto"/>
    </w:pPr>
    <w:rPr>
      <w:rFonts w:ascii="Times New Roman" w:hAnsi="Times New Roman" w:cs="Times New Roman"/>
      <w:sz w:val="28"/>
    </w:rPr>
  </w:style>
  <w:style w:type="paragraph" w:customStyle="1" w:styleId="Default">
    <w:name w:val="Default"/>
    <w:rsid w:val="0085327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21693D"/>
    <w:pPr>
      <w:keepNext/>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rsid w:val="0021693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1693D"/>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21693D"/>
    <w:rPr>
      <w:rFonts w:ascii="Times New Roman" w:eastAsia="Calibri" w:hAnsi="Times New Roman" w:cs="Times New Roman"/>
      <w:sz w:val="24"/>
      <w:szCs w:val="24"/>
    </w:rPr>
  </w:style>
  <w:style w:type="character" w:customStyle="1" w:styleId="30">
    <w:name w:val="Заголовок 3 Знак"/>
    <w:basedOn w:val="a0"/>
    <w:link w:val="3"/>
    <w:rsid w:val="0021693D"/>
    <w:rPr>
      <w:rFonts w:ascii="Arial" w:eastAsia="Times New Roman" w:hAnsi="Arial" w:cs="Arial"/>
      <w:b/>
      <w:bCs/>
      <w:sz w:val="26"/>
      <w:szCs w:val="26"/>
      <w:lang w:eastAsia="ru-RU"/>
    </w:rPr>
  </w:style>
  <w:style w:type="paragraph" w:styleId="a7">
    <w:name w:val="Normal (Web)"/>
    <w:basedOn w:val="a"/>
    <w:uiPriority w:val="99"/>
    <w:rsid w:val="0021693D"/>
    <w:pPr>
      <w:spacing w:after="144"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locked/>
    <w:rsid w:val="0021693D"/>
    <w:rPr>
      <w:sz w:val="27"/>
      <w:szCs w:val="27"/>
      <w:shd w:val="clear" w:color="auto" w:fill="FFFFFF"/>
    </w:rPr>
  </w:style>
  <w:style w:type="paragraph" w:customStyle="1" w:styleId="81">
    <w:name w:val="Основной текст (8)1"/>
    <w:basedOn w:val="a"/>
    <w:link w:val="8"/>
    <w:uiPriority w:val="99"/>
    <w:rsid w:val="0021693D"/>
    <w:pPr>
      <w:widowControl w:val="0"/>
      <w:shd w:val="clear" w:color="auto" w:fill="FFFFFF"/>
      <w:spacing w:before="240" w:after="0" w:line="322" w:lineRule="exact"/>
      <w:jc w:val="both"/>
    </w:pPr>
    <w:rPr>
      <w:sz w:val="27"/>
      <w:szCs w:val="27"/>
    </w:rPr>
  </w:style>
  <w:style w:type="paragraph" w:styleId="a8">
    <w:name w:val="Body Text Indent"/>
    <w:basedOn w:val="a"/>
    <w:link w:val="a9"/>
    <w:uiPriority w:val="99"/>
    <w:unhideWhenUsed/>
    <w:rsid w:val="00F97A34"/>
    <w:pPr>
      <w:spacing w:after="120"/>
      <w:ind w:left="283"/>
    </w:pPr>
  </w:style>
  <w:style w:type="character" w:customStyle="1" w:styleId="a9">
    <w:name w:val="Основной текст с отступом Знак"/>
    <w:basedOn w:val="a0"/>
    <w:link w:val="a8"/>
    <w:uiPriority w:val="99"/>
    <w:rsid w:val="00F97A34"/>
  </w:style>
  <w:style w:type="character" w:customStyle="1" w:styleId="10">
    <w:name w:val="Заголовок 1 Знак"/>
    <w:basedOn w:val="a0"/>
    <w:link w:val="1"/>
    <w:uiPriority w:val="9"/>
    <w:rsid w:val="002C7F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218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B455-D99E-4D12-8E54-18F3FD28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4840</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Evgenia</cp:lastModifiedBy>
  <cp:revision>2</cp:revision>
  <dcterms:created xsi:type="dcterms:W3CDTF">2020-02-05T00:16:00Z</dcterms:created>
  <dcterms:modified xsi:type="dcterms:W3CDTF">2020-02-05T00:16:00Z</dcterms:modified>
</cp:coreProperties>
</file>