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A7130" w:rsidRPr="00F378C8" w:rsidRDefault="000A7130" w:rsidP="000C6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A7130" w:rsidRDefault="000A7130" w:rsidP="000C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A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0A7130" w:rsidRPr="007A6351" w:rsidRDefault="000A7130" w:rsidP="000C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A7130" w:rsidTr="001F0C3E">
        <w:tc>
          <w:tcPr>
            <w:tcW w:w="5353" w:type="dxa"/>
          </w:tcPr>
          <w:p w:rsidR="000A7130" w:rsidRDefault="000A7130" w:rsidP="000C6A7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</w:t>
            </w:r>
          </w:p>
        </w:tc>
        <w:tc>
          <w:tcPr>
            <w:tcW w:w="4219" w:type="dxa"/>
          </w:tcPr>
          <w:p w:rsidR="000A7130" w:rsidRDefault="000A7130" w:rsidP="000C6A7A"/>
        </w:tc>
      </w:tr>
    </w:tbl>
    <w:p w:rsidR="000A7130" w:rsidRDefault="000A7130" w:rsidP="000C6A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7130" w:rsidRPr="000A7130" w:rsidRDefault="000A7130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0C6A7A">
        <w:rPr>
          <w:rFonts w:ascii="Times New Roman" w:hAnsi="Times New Roman" w:cs="Times New Roman"/>
          <w:sz w:val="28"/>
          <w:szCs w:val="28"/>
        </w:rPr>
        <w:t xml:space="preserve">спития) алкогольной продукции»,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продукции», Законом Забайкальского края 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Определить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территорий, прилегающих к зданиям, строениям, сооружениям, помещениям, на которых не допускается розничная продажа алкогольной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продукции</w:t>
      </w:r>
      <w:r w:rsidRPr="009C6797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«Карымский район» район»:</w:t>
      </w:r>
    </w:p>
    <w:p w:rsidR="003D1F8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образования)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0A7130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="00F71800"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130" w:rsidRPr="003D1F88">
        <w:rPr>
          <w:rFonts w:ascii="Times New Roman" w:hAnsi="Times New Roman"/>
          <w:color w:val="000000" w:themeColor="text1"/>
          <w:sz w:val="28"/>
          <w:szCs w:val="28"/>
        </w:rPr>
        <w:t>метров;</w:t>
      </w:r>
    </w:p>
    <w:p w:rsidR="003D1F8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щих обучение несовершеннолетних: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 розничную продажу алкогольной продукции - 6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спортивным сооружен</w:t>
      </w:r>
      <w:r w:rsidR="00A469D2">
        <w:rPr>
          <w:rFonts w:ascii="Times New Roman" w:hAnsi="Times New Roman"/>
          <w:color w:val="000000" w:themeColor="text1"/>
          <w:sz w:val="28"/>
          <w:szCs w:val="28"/>
        </w:rPr>
        <w:t xml:space="preserve">иям, которые являются объектами недвижимости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и права на которые зарегистр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ированы в установленном порядке: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боевы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позиция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войск, полигона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узла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связи, в расположении воинских частей,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предназначенны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для управления войсками,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хранени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военной техники, военного имущества и оборудования, испытания вооружения,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други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воински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обеспечивающи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оборону и безопасность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вокзала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аэропорта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 розничную продажу алкогольной продукции - 4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нахождения источников повышенной опасности, определяемы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3D1F88" w:rsidRDefault="003965A1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 </w:t>
      </w:r>
      <w:r w:rsidR="00A469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A7130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зона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A7130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физической культурой и спортом)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0A7130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Pr="009C6797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В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остановлении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следующие понятия: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«образовательная организация»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определенная в соответствии с Федеральным законом Российской Федерации от 29 декабря 2012 года № 273-ФЗ «Об образовании в Российской Федерации»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несовершеннолетних</w:t>
      </w:r>
      <w:r>
        <w:rPr>
          <w:rFonts w:ascii="Times New Roman" w:hAnsi="Times New Roman"/>
          <w:color w:val="000000" w:themeColor="text1"/>
          <w:sz w:val="28"/>
          <w:szCs w:val="28"/>
        </w:rPr>
        <w:t>» - юридическое лицо, индивидуальный предприниматель, осуществляющие 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деятельности»;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обособленная территория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в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расположены организации и (или) объекты, 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 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 «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>пешеходн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 зона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>кратчайшее расстояние движения пешеходов по тротуарам или пешеходным дорожкам (при их отсутствии - по обочинам, велосипедным дорожкам, краям проезжих частей), а при пересечении пешеходной зоны с проезжей частью - по ближайшему пешеходному переходу)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 и местам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дополнительная территория).</w:t>
      </w:r>
    </w:p>
    <w:p w:rsidR="000A7130" w:rsidRPr="00A106F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Дополнительная территория определяется:</w:t>
      </w:r>
    </w:p>
    <w:p w:rsidR="000A7130" w:rsidRPr="00A106F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торговый объект;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б) при отсутствии обособленной территории - от входа для посетителей в здани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помещения, объекты и места,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до входа для посетителей в торговый объект.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Определить с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пособ расчета расстояния от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помещени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и мест, указанных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остановления:</w:t>
      </w:r>
    </w:p>
    <w:p w:rsidR="000A7130" w:rsidRPr="001731BB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 при наличии обособленной территории -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по пешеходной зоне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от входа для посетителей на обособленную территорию до входа для посетителей в торговый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 п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ри отсутствии обособленной территории - 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по пешеходной зоне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от входа для посетителей в здание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строение, сооружение,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помещение,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пункте 1 настоящего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до входа для посетителей в торговый объект.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B8B">
        <w:rPr>
          <w:rFonts w:ascii="Times New Roman" w:hAnsi="Times New Roman"/>
          <w:color w:val="000000" w:themeColor="text1"/>
          <w:sz w:val="28"/>
          <w:szCs w:val="28"/>
        </w:rPr>
        <w:t>5.3 размещение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A41097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A41097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(согласно приложения);</w:t>
      </w:r>
    </w:p>
    <w:p w:rsidR="003965A1" w:rsidRDefault="00A41097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5A1">
        <w:rPr>
          <w:rFonts w:ascii="Times New Roman" w:hAnsi="Times New Roman" w:cs="Times New Roman"/>
          <w:sz w:val="28"/>
          <w:szCs w:val="28"/>
        </w:rPr>
        <w:t>. Признать утратившем силу постановление администрации муниципального района «Карымский районе» от 11 марта 2020 года №103</w:t>
      </w:r>
      <w:r w:rsidR="003965A1" w:rsidRPr="0075398E">
        <w:rPr>
          <w:rFonts w:ascii="Times New Roman" w:hAnsi="Times New Roman" w:cs="Times New Roman"/>
          <w:sz w:val="28"/>
          <w:szCs w:val="28"/>
        </w:rPr>
        <w:t xml:space="preserve"> </w:t>
      </w:r>
      <w:r w:rsidR="003965A1"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район».</w:t>
      </w:r>
    </w:p>
    <w:p w:rsidR="000A7130" w:rsidRDefault="00A41097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130">
        <w:rPr>
          <w:rFonts w:ascii="Times New Roman" w:hAnsi="Times New Roman" w:cs="Times New Roman"/>
          <w:sz w:val="28"/>
          <w:szCs w:val="28"/>
        </w:rPr>
        <w:t xml:space="preserve">.  </w:t>
      </w:r>
      <w:r w:rsidR="000A7130"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 w:rsidR="000A7130">
        <w:rPr>
          <w:rFonts w:ascii="Times New Roman" w:hAnsi="Times New Roman" w:cs="Times New Roman"/>
          <w:sz w:val="28"/>
          <w:szCs w:val="28"/>
        </w:rPr>
        <w:t xml:space="preserve"> </w:t>
      </w:r>
      <w:r w:rsidR="000A7130"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0A7130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района </w:t>
      </w:r>
      <w:r w:rsidR="000A7130"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0A7130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="000A7130"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6" w:history="1">
        <w:r w:rsidR="003965A1" w:rsidRPr="00FC6104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0A7130" w:rsidRPr="00F85583">
        <w:rPr>
          <w:rFonts w:ascii="Times New Roman" w:hAnsi="Times New Roman" w:cs="Times New Roman"/>
          <w:sz w:val="28"/>
          <w:szCs w:val="28"/>
        </w:rPr>
        <w:t>.</w:t>
      </w:r>
    </w:p>
    <w:p w:rsidR="003965A1" w:rsidRPr="00F85583" w:rsidRDefault="003965A1" w:rsidP="000C6A7A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A41097">
        <w:rPr>
          <w:color w:val="000000" w:themeColor="text1"/>
          <w:sz w:val="28"/>
          <w:szCs w:val="28"/>
        </w:rPr>
        <w:t>9</w:t>
      </w:r>
      <w:r w:rsidRPr="00BE66E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0A7130" w:rsidRDefault="003965A1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097">
        <w:rPr>
          <w:rFonts w:ascii="Times New Roman" w:hAnsi="Times New Roman" w:cs="Times New Roman"/>
          <w:sz w:val="28"/>
          <w:szCs w:val="28"/>
        </w:rPr>
        <w:t>0</w:t>
      </w:r>
      <w:r w:rsidR="000A713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0A7130" w:rsidRDefault="000A7130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A7A" w:rsidRDefault="000C6A7A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A7A" w:rsidRDefault="000C6A7A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130" w:rsidRPr="00F85583" w:rsidRDefault="000A7130" w:rsidP="000C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7130" w:rsidRPr="006423EB" w:rsidRDefault="000A7130" w:rsidP="000C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12"/>
      </w:tblGrid>
      <w:tr w:rsidR="00195DE9" w:rsidTr="00FA1691">
        <w:tc>
          <w:tcPr>
            <w:tcW w:w="4659" w:type="dxa"/>
          </w:tcPr>
          <w:p w:rsidR="00195DE9" w:rsidRDefault="00195DE9" w:rsidP="000C6A7A">
            <w:pPr>
              <w:rPr>
                <w:rFonts w:ascii="Times New Roman" w:hAnsi="Times New Roman" w:cs="Times New Roman"/>
              </w:rPr>
            </w:pPr>
          </w:p>
          <w:p w:rsidR="00195DE9" w:rsidRDefault="00195DE9" w:rsidP="000C6A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12" w:type="dxa"/>
          </w:tcPr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9785C" w:rsidRDefault="0069785C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9785C" w:rsidRDefault="0069785C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P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95DE9" w:rsidRPr="006F0045" w:rsidRDefault="00195DE9" w:rsidP="000C6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постановлению администрации</w:t>
            </w:r>
          </w:p>
          <w:p w:rsidR="00195DE9" w:rsidRPr="006F0045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  <w:p w:rsidR="00195DE9" w:rsidRDefault="00195DE9" w:rsidP="000C6A7A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 от  «__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_»_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___________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2020г.</w:t>
            </w:r>
          </w:p>
        </w:tc>
      </w:tr>
    </w:tbl>
    <w:p w:rsidR="00195DE9" w:rsidRDefault="00195DE9" w:rsidP="000C6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95DE9" w:rsidRDefault="00195DE9" w:rsidP="000C6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95DE9" w:rsidRPr="006F0045" w:rsidRDefault="00195DE9" w:rsidP="000C6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195DE9" w:rsidRPr="006F0045" w:rsidRDefault="00195DE9" w:rsidP="000C6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195DE9" w:rsidRDefault="00195DE9" w:rsidP="000C6A7A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195DE9" w:rsidRPr="006F0045" w:rsidTr="00FA1691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</w:p>
        </w:tc>
      </w:tr>
      <w:tr w:rsidR="00195DE9" w:rsidRPr="006F0045" w:rsidTr="00FA1691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3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п.Карымское, </w:t>
            </w:r>
          </w:p>
          <w:p w:rsidR="00195DE9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124;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</w:t>
            </w:r>
          </w:p>
        </w:tc>
      </w:tr>
      <w:tr w:rsidR="00195DE9" w:rsidRPr="006F0045" w:rsidTr="00FA1691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195DE9" w:rsidRPr="006F0045" w:rsidTr="00FA1691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9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ул.Верхняя,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Ленинградская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Детская 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ул.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енинградская, 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14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Матыженка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№18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№19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№20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195DE9" w:rsidRPr="006F0045" w:rsidTr="00FA1691">
        <w:trPr>
          <w:trHeight w:hRule="exact" w:val="23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;Муниципальное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6а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195DE9" w:rsidRPr="006F0045" w:rsidTr="00FA1691">
        <w:trPr>
          <w:trHeight w:val="20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Дарасун";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"Теремок"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Транспортная, 1;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195DE9" w:rsidRPr="006F0045" w:rsidTr="00FA1691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«Мир искусств»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п. 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Дарасун, ул.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Почтовая,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195DE9" w:rsidRPr="006F0045" w:rsidTr="00FA1691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ДУ  детский сад «Светлячок»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Дарасун, ул.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195DE9" w:rsidRPr="006F0045" w:rsidTr="00FA1691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195DE9" w:rsidRPr="006F0045" w:rsidTr="00FA1691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Дарасун,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195DE9" w:rsidRPr="006F0045" w:rsidTr="00FA1691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</w:tc>
      </w:tr>
      <w:tr w:rsidR="00195DE9" w:rsidRPr="006F0045" w:rsidTr="00FA1691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сад "Звездочка"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Курорт-Дарасун,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195DE9" w:rsidRPr="006F0045" w:rsidTr="00FA1691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ГУЗ Карымский ЦРБ, Курорт-Дарасунская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195DE9" w:rsidRPr="006F0045" w:rsidTr="00FA1691">
        <w:trPr>
          <w:trHeight w:hRule="exact" w:val="8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МОУ СОШ «Курорт-Дарасун»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195DE9" w:rsidRPr="006F0045" w:rsidTr="00FA1691">
        <w:trPr>
          <w:trHeight w:hRule="exact" w:val="20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школа»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ФАП;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Клуб,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Тыргетуй,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ул.Школьная,27; ул.Школьная,13; ул.Центральная,43А;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Бр.Федоровых, 21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37</w:t>
            </w:r>
          </w:p>
        </w:tc>
      </w:tr>
      <w:tr w:rsidR="00195DE9" w:rsidRPr="006F0045" w:rsidTr="00FA1691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Шара-Горохон,</w:t>
            </w:r>
          </w:p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38</w:t>
            </w:r>
          </w:p>
        </w:tc>
      </w:tr>
      <w:tr w:rsidR="00195DE9" w:rsidRPr="006F0045" w:rsidTr="00FA1691">
        <w:trPr>
          <w:trHeight w:hRule="exact" w:val="14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с.Жимбира»,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Жимбира, ул. Молодежная,1;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39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с.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Маяки"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Маяки, ул. Никифорова,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40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Библиотека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Олентуй, ул.Бугровая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41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 Кадахта, ул. Школьная,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42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Кадахта, ул.Советская, 32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43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с.Кадахта, ул. Советская 41-1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44</w:t>
            </w:r>
          </w:p>
        </w:tc>
      </w:tr>
      <w:tr w:rsidR="00195DE9" w:rsidRPr="006F0045" w:rsidTr="00FA1691">
        <w:trPr>
          <w:trHeight w:hRule="exact" w:val="1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«Основная общеобразовательная школа с.Кайдалово»,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Кайдалово, ул. Новая, 15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Новая, 32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45</w:t>
            </w:r>
          </w:p>
        </w:tc>
      </w:tr>
      <w:tr w:rsidR="00195DE9" w:rsidRPr="006F0045" w:rsidTr="00FA1691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47А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46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Адриановка ул.  Школьная,13;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14;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47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F0727D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F0727D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с.Адриановка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Адриановка, Ул. Станционная,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с.Нарын-Талача;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ФАП;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.Нарын –Талача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ул.Школьная,3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ул.Железнодорожная,47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ул.Трактовая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с.Большая -Тура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с.Большая-Тура,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54</w:t>
            </w:r>
          </w:p>
        </w:tc>
      </w:tr>
      <w:tr w:rsidR="00195DE9" w:rsidRPr="006F0045" w:rsidTr="00FA1691">
        <w:trPr>
          <w:trHeight w:hRule="exact" w:val="11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№46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с.Урульга"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Урульга, ул. Забелина,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DE9" w:rsidRPr="006F0045" w:rsidTr="00FA1691">
        <w:trPr>
          <w:trHeight w:hRule="exact" w:val="58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ул.Советкая,6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DE9" w:rsidRPr="006F0045" w:rsidTr="00FA1691">
        <w:trPr>
          <w:trHeight w:hRule="exact" w:val="4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ул.Озерная,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DE9" w:rsidRPr="006F0045" w:rsidTr="00FA1691">
        <w:trPr>
          <w:trHeight w:hRule="exact" w:val="2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Теремок»,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Коммунальная, 3;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DE9" w:rsidRPr="006F0045" w:rsidTr="00FA1691">
        <w:trPr>
          <w:trHeight w:hRule="exact" w:val="8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Железнодорожная, 2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182E41" w:rsidRDefault="00182E41" w:rsidP="000C6A7A">
      <w:pPr>
        <w:spacing w:after="0"/>
      </w:pPr>
    </w:p>
    <w:sectPr w:rsidR="00182E41" w:rsidSect="000C6A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7A" w:rsidRDefault="000C6A7A" w:rsidP="000C6A7A">
      <w:pPr>
        <w:spacing w:after="0" w:line="240" w:lineRule="auto"/>
      </w:pPr>
      <w:r>
        <w:separator/>
      </w:r>
    </w:p>
  </w:endnote>
  <w:endnote w:type="continuationSeparator" w:id="0">
    <w:p w:rsidR="000C6A7A" w:rsidRDefault="000C6A7A" w:rsidP="000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7A" w:rsidRDefault="000C6A7A" w:rsidP="000C6A7A">
      <w:pPr>
        <w:spacing w:after="0" w:line="240" w:lineRule="auto"/>
      </w:pPr>
      <w:r>
        <w:separator/>
      </w:r>
    </w:p>
  </w:footnote>
  <w:footnote w:type="continuationSeparator" w:id="0">
    <w:p w:rsidR="000C6A7A" w:rsidRDefault="000C6A7A" w:rsidP="000C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C6A7A" w:rsidRPr="000C6A7A" w:rsidRDefault="000C6A7A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C6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6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9785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C6A7A" w:rsidRDefault="000C6A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30"/>
    <w:rsid w:val="000A7130"/>
    <w:rsid w:val="000C5D7D"/>
    <w:rsid w:val="000C6A7A"/>
    <w:rsid w:val="00182E41"/>
    <w:rsid w:val="00195DE9"/>
    <w:rsid w:val="0031752E"/>
    <w:rsid w:val="00395BD0"/>
    <w:rsid w:val="003965A1"/>
    <w:rsid w:val="003D1F88"/>
    <w:rsid w:val="0069785C"/>
    <w:rsid w:val="00A41097"/>
    <w:rsid w:val="00A469D2"/>
    <w:rsid w:val="00F44B70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FD29"/>
  <w15:docId w15:val="{7BE5AD38-52B2-4D30-8DDB-B9AF3DE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7130"/>
    <w:rPr>
      <w:color w:val="0000FF"/>
      <w:u w:val="none"/>
    </w:rPr>
  </w:style>
  <w:style w:type="paragraph" w:customStyle="1" w:styleId="ConsPlusNormal">
    <w:name w:val="ConsPlusNormal"/>
    <w:rsid w:val="000A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130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Title">
    <w:name w:val="ConsTitle"/>
    <w:rsid w:val="000A7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A7A"/>
  </w:style>
  <w:style w:type="paragraph" w:styleId="aa">
    <w:name w:val="footer"/>
    <w:basedOn w:val="a"/>
    <w:link w:val="ab"/>
    <w:uiPriority w:val="99"/>
    <w:semiHidden/>
    <w:unhideWhenUsed/>
    <w:rsid w:val="000C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cp:lastPrinted>2020-03-23T01:31:00Z</cp:lastPrinted>
  <dcterms:created xsi:type="dcterms:W3CDTF">2020-03-20T00:48:00Z</dcterms:created>
  <dcterms:modified xsi:type="dcterms:W3CDTF">2020-03-24T23:29:00Z</dcterms:modified>
</cp:coreProperties>
</file>