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A20E13" w:rsidRDefault="00A20E13" w:rsidP="00A20E13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043E73">
        <w:rPr>
          <w:rFonts w:ascii="Segoe UI" w:hAnsi="Segoe UI" w:cs="Segoe UI"/>
          <w:sz w:val="32"/>
          <w:szCs w:val="32"/>
        </w:rPr>
        <w:t>зачем «</w:t>
      </w:r>
      <w:proofErr w:type="spellStart"/>
      <w:r w:rsidR="00043E73">
        <w:rPr>
          <w:rFonts w:ascii="Segoe UI" w:hAnsi="Segoe UI" w:cs="Segoe UI"/>
          <w:sz w:val="32"/>
          <w:szCs w:val="32"/>
        </w:rPr>
        <w:t>долевику</w:t>
      </w:r>
      <w:proofErr w:type="spellEnd"/>
      <w:r w:rsidR="00043E73">
        <w:rPr>
          <w:rFonts w:ascii="Segoe UI" w:hAnsi="Segoe UI" w:cs="Segoe UI"/>
          <w:sz w:val="32"/>
          <w:szCs w:val="32"/>
        </w:rPr>
        <w:t xml:space="preserve">» </w:t>
      </w:r>
      <w:proofErr w:type="spellStart"/>
      <w:r w:rsidR="00043E73">
        <w:rPr>
          <w:rFonts w:ascii="Segoe UI" w:hAnsi="Segoe UI" w:cs="Segoe UI"/>
          <w:sz w:val="32"/>
          <w:szCs w:val="32"/>
        </w:rPr>
        <w:t>эскроу</w:t>
      </w:r>
      <w:proofErr w:type="spellEnd"/>
      <w:r w:rsidR="00043E73">
        <w:rPr>
          <w:rFonts w:ascii="Segoe UI" w:hAnsi="Segoe UI" w:cs="Segoe UI"/>
          <w:sz w:val="32"/>
          <w:szCs w:val="32"/>
        </w:rPr>
        <w:t>-счет?</w:t>
      </w:r>
    </w:p>
    <w:p w:rsidR="00A20E13" w:rsidRDefault="00A20E13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Специалисты Управления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0F5140">
        <w:rPr>
          <w:rFonts w:ascii="Segoe UI" w:hAnsi="Segoe UI" w:cs="Segoe UI"/>
          <w:i/>
          <w:sz w:val="24"/>
          <w:szCs w:val="24"/>
        </w:rPr>
        <w:t>напоминают</w:t>
      </w:r>
      <w:r>
        <w:rPr>
          <w:rFonts w:ascii="Segoe UI" w:hAnsi="Segoe UI" w:cs="Segoe UI"/>
          <w:i/>
          <w:sz w:val="24"/>
          <w:szCs w:val="24"/>
        </w:rPr>
        <w:t xml:space="preserve"> граждан</w:t>
      </w:r>
      <w:r w:rsidR="000F5140">
        <w:rPr>
          <w:rFonts w:ascii="Segoe UI" w:hAnsi="Segoe UI" w:cs="Segoe UI"/>
          <w:i/>
          <w:sz w:val="24"/>
          <w:szCs w:val="24"/>
        </w:rPr>
        <w:t>ам</w:t>
      </w:r>
      <w:r>
        <w:rPr>
          <w:rFonts w:ascii="Segoe UI" w:hAnsi="Segoe UI" w:cs="Segoe UI"/>
          <w:i/>
          <w:sz w:val="24"/>
          <w:szCs w:val="24"/>
        </w:rPr>
        <w:t xml:space="preserve">, что с </w:t>
      </w:r>
      <w:r w:rsidR="00C40DBB">
        <w:rPr>
          <w:rFonts w:ascii="Segoe UI" w:hAnsi="Segoe UI" w:cs="Segoe UI"/>
          <w:i/>
          <w:sz w:val="24"/>
          <w:szCs w:val="24"/>
        </w:rPr>
        <w:t>2019</w:t>
      </w:r>
      <w:r>
        <w:rPr>
          <w:rFonts w:ascii="Segoe UI" w:hAnsi="Segoe UI" w:cs="Segoe UI"/>
          <w:i/>
          <w:sz w:val="24"/>
          <w:szCs w:val="24"/>
        </w:rPr>
        <w:t xml:space="preserve"> года изменился порядок обеспечения обязательств застройщика при привлечении сре</w:t>
      </w:r>
      <w:proofErr w:type="gramStart"/>
      <w:r>
        <w:rPr>
          <w:rFonts w:ascii="Segoe UI" w:hAnsi="Segoe UI" w:cs="Segoe UI"/>
          <w:i/>
          <w:sz w:val="24"/>
          <w:szCs w:val="24"/>
        </w:rPr>
        <w:t>дств дл</w:t>
      </w:r>
      <w:proofErr w:type="gramEnd"/>
      <w:r>
        <w:rPr>
          <w:rFonts w:ascii="Segoe UI" w:hAnsi="Segoe UI" w:cs="Segoe UI"/>
          <w:i/>
          <w:sz w:val="24"/>
          <w:szCs w:val="24"/>
        </w:rPr>
        <w:t>я долевого строительства.</w:t>
      </w:r>
    </w:p>
    <w:p w:rsidR="00A20E13" w:rsidRDefault="00A20E13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E4500" w:rsidRDefault="000467DF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Строительные компании </w:t>
      </w:r>
      <w:r w:rsidR="00923A75">
        <w:rPr>
          <w:rFonts w:ascii="Segoe UI" w:hAnsi="Segoe UI" w:cs="Segoe UI"/>
          <w:sz w:val="24"/>
          <w:szCs w:val="24"/>
        </w:rPr>
        <w:t xml:space="preserve">и организации </w:t>
      </w:r>
      <w:r>
        <w:rPr>
          <w:rFonts w:ascii="Segoe UI" w:hAnsi="Segoe UI" w:cs="Segoe UI"/>
          <w:sz w:val="24"/>
          <w:szCs w:val="24"/>
        </w:rPr>
        <w:t>перешли</w:t>
      </w:r>
      <w:r w:rsidR="00A20E13">
        <w:rPr>
          <w:rFonts w:ascii="Segoe UI" w:hAnsi="Segoe UI" w:cs="Segoe UI"/>
          <w:sz w:val="24"/>
          <w:szCs w:val="24"/>
        </w:rPr>
        <w:t xml:space="preserve"> на схему долевого строительства жилья с применением </w:t>
      </w:r>
      <w:proofErr w:type="spellStart"/>
      <w:r w:rsidR="00A20E13">
        <w:rPr>
          <w:rFonts w:ascii="Segoe UI" w:hAnsi="Segoe UI" w:cs="Segoe UI"/>
          <w:sz w:val="24"/>
          <w:szCs w:val="24"/>
        </w:rPr>
        <w:t>эскроу</w:t>
      </w:r>
      <w:proofErr w:type="spellEnd"/>
      <w:r w:rsidR="00A20E13">
        <w:rPr>
          <w:rFonts w:ascii="Segoe UI" w:hAnsi="Segoe UI" w:cs="Segoe UI"/>
          <w:sz w:val="24"/>
          <w:szCs w:val="24"/>
        </w:rPr>
        <w:t xml:space="preserve">-счетов. Средства клиентов зачисляются на специальный банковский счет, и застройщики не смогут получить эти деньги до передачи квартир покупателям. </w:t>
      </w:r>
    </w:p>
    <w:p w:rsidR="00A20E13" w:rsidRDefault="00A20E13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порядок государственной регистрации договоров участия в долевом строительстве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-счетов, а также перечень необходимых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документов не поменялся.</w:t>
      </w:r>
      <w:r w:rsidR="00AE450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Если договор долевого участия (далее – ДДУ)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A20E13" w:rsidRDefault="00A20E13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A20E13" w:rsidRDefault="00A20E13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E96649" w:rsidRDefault="00E96649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96649" w:rsidRDefault="00E96649" w:rsidP="00A20E1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долевоестроительство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эскроусчет</w:t>
      </w:r>
      <w:bookmarkStart w:id="0" w:name="_GoBack"/>
      <w:bookmarkEnd w:id="0"/>
      <w:proofErr w:type="spellEnd"/>
    </w:p>
    <w:p w:rsidR="00FF02CF" w:rsidRDefault="00FF02CF" w:rsidP="00A20E13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D7" w:rsidRDefault="007D12D7" w:rsidP="003577E5">
      <w:pPr>
        <w:spacing w:after="0" w:line="240" w:lineRule="auto"/>
      </w:pPr>
      <w:r>
        <w:separator/>
      </w:r>
    </w:p>
  </w:endnote>
  <w:endnote w:type="continuationSeparator" w:id="0">
    <w:p w:rsidR="007D12D7" w:rsidRDefault="007D12D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A20E1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D7" w:rsidRDefault="007D12D7" w:rsidP="003577E5">
      <w:pPr>
        <w:spacing w:after="0" w:line="240" w:lineRule="auto"/>
      </w:pPr>
      <w:r>
        <w:separator/>
      </w:r>
    </w:p>
  </w:footnote>
  <w:footnote w:type="continuationSeparator" w:id="0">
    <w:p w:rsidR="007D12D7" w:rsidRDefault="007D12D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E73"/>
    <w:rsid w:val="00045039"/>
    <w:rsid w:val="00045CD9"/>
    <w:rsid w:val="000467DF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5140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37A9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12D7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3A75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0E13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5468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4500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DBB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96649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1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40C2-8CAE-4AA2-8CA4-AE221B35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2018-09-03T01:00:00Z</cp:lastPrinted>
  <dcterms:created xsi:type="dcterms:W3CDTF">2015-10-26T06:42:00Z</dcterms:created>
  <dcterms:modified xsi:type="dcterms:W3CDTF">2020-04-16T05:20:00Z</dcterms:modified>
</cp:coreProperties>
</file>