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17" w:rsidRPr="008C02A7" w:rsidRDefault="00EA5917" w:rsidP="00EA59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2A7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EA5917" w:rsidRPr="008C02A7" w:rsidRDefault="00EA5917" w:rsidP="00EA5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2A7">
        <w:rPr>
          <w:rFonts w:ascii="Times New Roman" w:eastAsia="Times New Roman" w:hAnsi="Times New Roman" w:cs="Times New Roman"/>
          <w:b/>
          <w:sz w:val="28"/>
          <w:szCs w:val="28"/>
        </w:rPr>
        <w:t xml:space="preserve">к Докладу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</w:t>
      </w:r>
    </w:p>
    <w:p w:rsidR="00EA5917" w:rsidRPr="008C02A7" w:rsidRDefault="00EA5917" w:rsidP="00EA5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2A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«Карымский район»</w:t>
      </w:r>
    </w:p>
    <w:p w:rsidR="00EA5917" w:rsidRPr="008C02A7" w:rsidRDefault="00EA5917" w:rsidP="00EA5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2A7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достигнутых значениях показателей для оценки эффективности деятельности </w:t>
      </w:r>
      <w:r w:rsidR="0000243E" w:rsidRPr="008C02A7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</w:t>
      </w:r>
      <w:r w:rsidRPr="008C02A7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самоуправления городских округов и муниципальных районов за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8C02A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их </w:t>
      </w:r>
      <w:r w:rsidR="0000243E" w:rsidRPr="008C02A7">
        <w:rPr>
          <w:rFonts w:ascii="Times New Roman" w:eastAsia="Times New Roman" w:hAnsi="Times New Roman" w:cs="Times New Roman"/>
          <w:b/>
          <w:sz w:val="28"/>
          <w:szCs w:val="28"/>
        </w:rPr>
        <w:t>планируемых значениях</w:t>
      </w:r>
      <w:r w:rsidRPr="008C02A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3-летний период </w:t>
      </w:r>
    </w:p>
    <w:p w:rsidR="00EA5917" w:rsidRPr="008C02A7" w:rsidRDefault="00EA5917" w:rsidP="00EA59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917" w:rsidRPr="008C02A7" w:rsidRDefault="00EA5917" w:rsidP="00EA59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02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1.Социальная политика</w:t>
      </w:r>
    </w:p>
    <w:p w:rsidR="00EA5917" w:rsidRPr="008C02A7" w:rsidRDefault="00EA5917" w:rsidP="00EA59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963AC" w:rsidRPr="003F1082" w:rsidRDefault="00EA5917" w:rsidP="003963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2A7">
        <w:rPr>
          <w:rFonts w:ascii="Times New Roman" w:hAnsi="Times New Roman" w:cs="Times New Roman"/>
          <w:sz w:val="28"/>
        </w:rPr>
        <w:t xml:space="preserve">  </w:t>
      </w:r>
      <w:r w:rsidR="003963AC" w:rsidRPr="003F1082">
        <w:rPr>
          <w:rFonts w:ascii="Times New Roman" w:hAnsi="Times New Roman" w:cs="Times New Roman"/>
          <w:sz w:val="28"/>
          <w:szCs w:val="28"/>
        </w:rPr>
        <w:t xml:space="preserve">Согласно официальных данных </w:t>
      </w:r>
      <w:r w:rsidR="00E223CE" w:rsidRPr="003F1082">
        <w:rPr>
          <w:rFonts w:ascii="Times New Roman" w:hAnsi="Times New Roman" w:cs="Times New Roman"/>
          <w:sz w:val="28"/>
          <w:szCs w:val="28"/>
        </w:rPr>
        <w:t>Забайкалкрайстата число родившихся</w:t>
      </w:r>
      <w:r w:rsidR="003963AC" w:rsidRPr="003F1082">
        <w:rPr>
          <w:rFonts w:ascii="Times New Roman" w:hAnsi="Times New Roman" w:cs="Times New Roman"/>
          <w:sz w:val="28"/>
          <w:szCs w:val="28"/>
        </w:rPr>
        <w:t xml:space="preserve"> в 2019 году составило 345 человек, умерших –432, естественная убыль составила 87 человек.</w:t>
      </w:r>
    </w:p>
    <w:p w:rsidR="003963AC" w:rsidRPr="003F1082" w:rsidRDefault="003963AC" w:rsidP="003963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82">
        <w:rPr>
          <w:rFonts w:ascii="Times New Roman" w:hAnsi="Times New Roman" w:cs="Times New Roman"/>
          <w:sz w:val="28"/>
          <w:szCs w:val="28"/>
        </w:rPr>
        <w:t xml:space="preserve"> Миграционное сальдо в районе также имеет отрицательную динамику. За отчётный период из района убыло 1054 человека, прибыло- 702, миграционная убыль населения - 352 человека. Учитывая естественную и миграционную убыль населения </w:t>
      </w:r>
      <w:r w:rsidR="00E223CE">
        <w:rPr>
          <w:rFonts w:ascii="Times New Roman" w:hAnsi="Times New Roman" w:cs="Times New Roman"/>
          <w:sz w:val="28"/>
          <w:szCs w:val="28"/>
        </w:rPr>
        <w:t>среднегодовая численность</w:t>
      </w:r>
      <w:r w:rsidRPr="003F1082">
        <w:rPr>
          <w:rFonts w:ascii="Times New Roman" w:hAnsi="Times New Roman" w:cs="Times New Roman"/>
          <w:sz w:val="28"/>
          <w:szCs w:val="28"/>
        </w:rPr>
        <w:t xml:space="preserve"> проживающих в </w:t>
      </w:r>
      <w:r w:rsidR="00E223CE" w:rsidRPr="003F1082">
        <w:rPr>
          <w:rFonts w:ascii="Times New Roman" w:hAnsi="Times New Roman" w:cs="Times New Roman"/>
          <w:sz w:val="28"/>
          <w:szCs w:val="28"/>
        </w:rPr>
        <w:t>районе на</w:t>
      </w:r>
      <w:r w:rsidRPr="003F1082">
        <w:rPr>
          <w:rFonts w:ascii="Times New Roman" w:hAnsi="Times New Roman" w:cs="Times New Roman"/>
          <w:sz w:val="28"/>
          <w:szCs w:val="28"/>
        </w:rPr>
        <w:t xml:space="preserve"> начало текущего года составила </w:t>
      </w:r>
      <w:r>
        <w:rPr>
          <w:rFonts w:ascii="Times New Roman" w:hAnsi="Times New Roman" w:cs="Times New Roman"/>
          <w:sz w:val="28"/>
          <w:szCs w:val="28"/>
        </w:rPr>
        <w:t>34638</w:t>
      </w:r>
      <w:r w:rsidRPr="003F108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A5917" w:rsidRPr="008C02A7" w:rsidRDefault="00EA5917" w:rsidP="0039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EA5917" w:rsidRPr="003963AC" w:rsidRDefault="00EA5917" w:rsidP="00EA5917">
      <w:pPr>
        <w:pStyle w:val="a3"/>
        <w:ind w:firstLine="709"/>
        <w:jc w:val="center"/>
        <w:rPr>
          <w:b/>
          <w:bCs/>
          <w:u w:val="single"/>
        </w:rPr>
      </w:pPr>
      <w:r w:rsidRPr="003963AC">
        <w:rPr>
          <w:b/>
          <w:bCs/>
          <w:u w:val="single"/>
        </w:rPr>
        <w:t>2. Развитие промышленности</w:t>
      </w:r>
    </w:p>
    <w:p w:rsidR="00EA5917" w:rsidRPr="003963AC" w:rsidRDefault="00EA5917" w:rsidP="00EA5917">
      <w:pPr>
        <w:pStyle w:val="a8"/>
        <w:ind w:left="0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63AC" w:rsidRPr="003963AC" w:rsidRDefault="003963AC" w:rsidP="003963A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3AC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по полному кругу организаций производителей по оценке 2019 года  составляет 1834,86 млн. рублей.  </w:t>
      </w:r>
    </w:p>
    <w:p w:rsidR="003963AC" w:rsidRPr="003963AC" w:rsidRDefault="003963AC" w:rsidP="003963AC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63AC">
        <w:rPr>
          <w:rFonts w:ascii="Times New Roman" w:hAnsi="Times New Roman" w:cs="Times New Roman"/>
          <w:i/>
          <w:iCs/>
          <w:sz w:val="28"/>
          <w:szCs w:val="28"/>
        </w:rPr>
        <w:t>Раздел «Добыча полезных ископаемых»</w:t>
      </w:r>
    </w:p>
    <w:p w:rsidR="003963AC" w:rsidRDefault="003963AC" w:rsidP="003963A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3AC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по  разделу </w:t>
      </w:r>
      <w:r w:rsidRPr="003963AC">
        <w:rPr>
          <w:rFonts w:ascii="Times New Roman" w:hAnsi="Times New Roman" w:cs="Times New Roman"/>
          <w:bCs/>
          <w:sz w:val="28"/>
          <w:szCs w:val="28"/>
        </w:rPr>
        <w:t>«Добыча полезных ископаемых»  запланирован на 2019 год в сумме 1390,5 млн. рублей, в натуральном выражении 515 кг.</w:t>
      </w:r>
      <w:r w:rsidRPr="00396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AC" w:rsidRPr="003963AC" w:rsidRDefault="003963AC" w:rsidP="003963A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3AC">
        <w:rPr>
          <w:rFonts w:ascii="Times New Roman" w:hAnsi="Times New Roman" w:cs="Times New Roman"/>
          <w:sz w:val="28"/>
          <w:szCs w:val="28"/>
        </w:rPr>
        <w:t>На территории района добычу золота осуществляют 5 старательских артелей.  Ф</w:t>
      </w:r>
      <w:r w:rsidRPr="003963AC">
        <w:rPr>
          <w:rFonts w:ascii="Times New Roman" w:hAnsi="Times New Roman" w:cs="Times New Roman"/>
          <w:bCs/>
          <w:sz w:val="28"/>
          <w:szCs w:val="28"/>
        </w:rPr>
        <w:t>актически организациями добыто 658,2 кг.</w:t>
      </w:r>
    </w:p>
    <w:p w:rsidR="003963AC" w:rsidRPr="003963AC" w:rsidRDefault="003963AC" w:rsidP="003963AC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963A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963AC">
        <w:rPr>
          <w:rFonts w:ascii="Times New Roman" w:hAnsi="Times New Roman" w:cs="Times New Roman"/>
          <w:i/>
          <w:color w:val="000000"/>
          <w:sz w:val="28"/>
          <w:szCs w:val="28"/>
        </w:rPr>
        <w:t>Раздел «Обрабатывающие производства»</w:t>
      </w:r>
    </w:p>
    <w:p w:rsidR="003963AC" w:rsidRPr="003963AC" w:rsidRDefault="003963AC" w:rsidP="003963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3AC">
        <w:rPr>
          <w:rFonts w:ascii="Times New Roman" w:hAnsi="Times New Roman" w:cs="Times New Roman"/>
          <w:sz w:val="28"/>
          <w:szCs w:val="28"/>
        </w:rPr>
        <w:t xml:space="preserve"> На территории района осуществляют свою деятельность 9 хозяйствующих субъектов, занимающихся производством хлебобулочных и кондитерских изделий, из которых 3 наиболее крупных предприятия расположены в п. Карымское и п.Дарасун. В отчётном периоде 2019 года всего выпущено продукции: хлеб и хлебобулочных изделия – 1259,22 тонны, </w:t>
      </w:r>
      <w:r w:rsidRPr="003963AC">
        <w:rPr>
          <w:rFonts w:ascii="Times New Roman" w:hAnsi="Times New Roman" w:cs="Times New Roman"/>
          <w:sz w:val="28"/>
          <w:szCs w:val="28"/>
        </w:rPr>
        <w:lastRenderedPageBreak/>
        <w:t xml:space="preserve">кондитерские изделия – 178,34 тонн. По сравнению с аналогичным периодом прошлого года зафиксировано  увеличение   выпуска хлеба и хлебобулочных изделий как в натуральном, так и в стоимостном выражении. </w:t>
      </w:r>
    </w:p>
    <w:p w:rsidR="003963AC" w:rsidRPr="003963AC" w:rsidRDefault="003963AC" w:rsidP="003963A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3AC">
        <w:rPr>
          <w:rFonts w:ascii="Times New Roman" w:hAnsi="Times New Roman" w:cs="Times New Roman"/>
          <w:sz w:val="28"/>
          <w:szCs w:val="28"/>
        </w:rPr>
        <w:t>Заводом  горного оборудования  в   отчётном периоде 2019 года    реализовано продукции на 132617 тысяч рублей, по отношению к аналогичному периоду 2018 года уменьшение показателя на 29%.</w:t>
      </w:r>
      <w:r w:rsidRPr="003963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63AC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  в отчётном периоде составила 241 человека, что на 22 человека меньше соответствующего периода прошлого года. Отмечается рост среднемесячной заработной платы одного работающего по отношению к аналогичному периоду прошлого года на 5,8% и составила 25250 рублей. </w:t>
      </w:r>
    </w:p>
    <w:p w:rsidR="003963AC" w:rsidRPr="003963AC" w:rsidRDefault="003963AC" w:rsidP="003963A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3AC">
        <w:rPr>
          <w:rFonts w:ascii="Times New Roman" w:hAnsi="Times New Roman" w:cs="Times New Roman"/>
          <w:sz w:val="28"/>
          <w:szCs w:val="28"/>
        </w:rPr>
        <w:t>В отчётном периоде текущего года предприятием произведен</w:t>
      </w:r>
      <w:r w:rsidR="00E223CE">
        <w:rPr>
          <w:rFonts w:ascii="Times New Roman" w:hAnsi="Times New Roman" w:cs="Times New Roman"/>
          <w:sz w:val="28"/>
          <w:szCs w:val="28"/>
        </w:rPr>
        <w:t>о</w:t>
      </w:r>
      <w:r w:rsidRPr="003963AC">
        <w:rPr>
          <w:rFonts w:ascii="Times New Roman" w:hAnsi="Times New Roman" w:cs="Times New Roman"/>
          <w:sz w:val="28"/>
          <w:szCs w:val="28"/>
        </w:rPr>
        <w:t xml:space="preserve"> </w:t>
      </w:r>
      <w:r w:rsidR="00E223CE" w:rsidRPr="003963AC">
        <w:rPr>
          <w:rFonts w:ascii="Times New Roman" w:hAnsi="Times New Roman" w:cs="Times New Roman"/>
          <w:sz w:val="28"/>
          <w:szCs w:val="28"/>
        </w:rPr>
        <w:t>15 погрузмашин, в</w:t>
      </w:r>
      <w:r w:rsidRPr="003963AC">
        <w:rPr>
          <w:rFonts w:ascii="Times New Roman" w:hAnsi="Times New Roman" w:cs="Times New Roman"/>
          <w:sz w:val="28"/>
          <w:szCs w:val="28"/>
        </w:rPr>
        <w:t xml:space="preserve"> аналогичном периоде </w:t>
      </w:r>
      <w:r w:rsidR="00E223CE" w:rsidRPr="003963AC">
        <w:rPr>
          <w:rFonts w:ascii="Times New Roman" w:hAnsi="Times New Roman" w:cs="Times New Roman"/>
          <w:sz w:val="28"/>
          <w:szCs w:val="28"/>
        </w:rPr>
        <w:t>2018 года</w:t>
      </w:r>
      <w:r w:rsidRPr="003963AC">
        <w:rPr>
          <w:rFonts w:ascii="Times New Roman" w:hAnsi="Times New Roman" w:cs="Times New Roman"/>
          <w:sz w:val="28"/>
          <w:szCs w:val="28"/>
        </w:rPr>
        <w:t xml:space="preserve"> данный показатель составлял 41 единицы.  </w:t>
      </w:r>
    </w:p>
    <w:p w:rsidR="003963AC" w:rsidRPr="003963AC" w:rsidRDefault="003963AC" w:rsidP="003963AC">
      <w:pPr>
        <w:pStyle w:val="a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963AC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396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3A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Раздел «Производство и распределение электроэнергии, газа и воды»</w:t>
      </w:r>
    </w:p>
    <w:p w:rsidR="003963AC" w:rsidRPr="003963AC" w:rsidRDefault="003963AC" w:rsidP="003963AC">
      <w:pPr>
        <w:pStyle w:val="a8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</w:t>
      </w:r>
      <w:r w:rsidRPr="003963AC">
        <w:rPr>
          <w:rFonts w:ascii="Times New Roman" w:hAnsi="Times New Roman" w:cs="Times New Roman"/>
          <w:color w:val="000000"/>
          <w:sz w:val="28"/>
          <w:szCs w:val="28"/>
        </w:rPr>
        <w:t>производству и распределению электроэнергии, газа и воды</w:t>
      </w:r>
      <w:r w:rsidRPr="00396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оценке 2019 года </w:t>
      </w:r>
      <w:r w:rsidRPr="003963A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 244,9 млн. рублей. </w:t>
      </w:r>
    </w:p>
    <w:p w:rsidR="003963AC" w:rsidRPr="00852F6C" w:rsidRDefault="003963AC" w:rsidP="003963AC">
      <w:pPr>
        <w:pStyle w:val="a3"/>
        <w:jc w:val="center"/>
        <w:rPr>
          <w:b/>
          <w:bCs/>
          <w:i/>
          <w:color w:val="FF0000"/>
        </w:rPr>
      </w:pPr>
    </w:p>
    <w:p w:rsidR="00EA5917" w:rsidRPr="008606FA" w:rsidRDefault="00EA5917" w:rsidP="00EA59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606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Малое и среднее предпринимательство</w:t>
      </w:r>
    </w:p>
    <w:p w:rsidR="00EA5917" w:rsidRPr="003963AC" w:rsidRDefault="00EA5917" w:rsidP="00EA5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8606FA" w:rsidRPr="003F1082" w:rsidRDefault="008606FA" w:rsidP="00860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82">
        <w:rPr>
          <w:rFonts w:ascii="Times New Roman" w:eastAsia="Times New Roman" w:hAnsi="Times New Roman" w:cs="Times New Roman"/>
          <w:sz w:val="28"/>
          <w:szCs w:val="28"/>
        </w:rPr>
        <w:t>В число основных задач социально-экономической политики администрации района входит совершенствование предпринимательского климата, создание условий для устойчивого развития малого и среднего предпринимательства.</w:t>
      </w:r>
    </w:p>
    <w:p w:rsidR="008606FA" w:rsidRPr="003F1082" w:rsidRDefault="008606FA" w:rsidP="00860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82">
        <w:rPr>
          <w:rFonts w:ascii="Times New Roman" w:eastAsia="Times New Roman" w:hAnsi="Times New Roman" w:cs="Times New Roman"/>
          <w:sz w:val="28"/>
          <w:szCs w:val="28"/>
        </w:rPr>
        <w:t>В районе зарегистрировано 567 субъектов малого предпринимательства, из которых  496 индивидуальных предпринимателя и  71 юридическое лицо.</w:t>
      </w:r>
    </w:p>
    <w:p w:rsidR="008606FA" w:rsidRPr="003F1082" w:rsidRDefault="008606FA" w:rsidP="00860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082">
        <w:rPr>
          <w:rFonts w:ascii="Times New Roman" w:eastAsia="Times New Roman" w:hAnsi="Times New Roman" w:cs="Times New Roman"/>
          <w:sz w:val="28"/>
          <w:szCs w:val="28"/>
        </w:rPr>
        <w:t xml:space="preserve"> Всего в сфере малого бизнеса было занято 925 человек, что составляет 10,8% от числа экономически активного населения района. </w:t>
      </w:r>
    </w:p>
    <w:p w:rsidR="00EA5917" w:rsidRPr="003963AC" w:rsidRDefault="00EA5917" w:rsidP="00EA591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5917" w:rsidRPr="008606FA" w:rsidRDefault="00EA5917" w:rsidP="00EA5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A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606FA">
        <w:rPr>
          <w:rFonts w:ascii="Times New Roman" w:hAnsi="Times New Roman" w:cs="Times New Roman"/>
          <w:sz w:val="28"/>
          <w:szCs w:val="28"/>
        </w:rPr>
        <w:t>Число субъектов малого  и среднего предпринимательства в расчёте на 10 тысяч населения  в 201</w:t>
      </w:r>
      <w:r w:rsidR="008606FA" w:rsidRPr="008606FA">
        <w:rPr>
          <w:rFonts w:ascii="Times New Roman" w:hAnsi="Times New Roman" w:cs="Times New Roman"/>
          <w:sz w:val="28"/>
          <w:szCs w:val="28"/>
        </w:rPr>
        <w:t>9</w:t>
      </w:r>
      <w:r w:rsidRPr="008606FA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8606FA" w:rsidRPr="008606FA">
        <w:rPr>
          <w:rFonts w:ascii="Times New Roman" w:hAnsi="Times New Roman" w:cs="Times New Roman"/>
          <w:sz w:val="28"/>
          <w:szCs w:val="28"/>
        </w:rPr>
        <w:t>164,3</w:t>
      </w:r>
      <w:r w:rsidRPr="008606F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606FA" w:rsidRPr="008606FA">
        <w:rPr>
          <w:rFonts w:ascii="Times New Roman" w:hAnsi="Times New Roman" w:cs="Times New Roman"/>
          <w:sz w:val="28"/>
          <w:szCs w:val="28"/>
        </w:rPr>
        <w:t>ы</w:t>
      </w:r>
      <w:r w:rsidRPr="008606FA">
        <w:rPr>
          <w:rFonts w:ascii="Times New Roman" w:hAnsi="Times New Roman" w:cs="Times New Roman"/>
          <w:sz w:val="28"/>
          <w:szCs w:val="28"/>
        </w:rPr>
        <w:t>, что показывает</w:t>
      </w:r>
      <w:r w:rsidR="008606FA" w:rsidRPr="008606FA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Pr="008606FA">
        <w:rPr>
          <w:rFonts w:ascii="Times New Roman" w:hAnsi="Times New Roman" w:cs="Times New Roman"/>
          <w:sz w:val="28"/>
          <w:szCs w:val="28"/>
        </w:rPr>
        <w:t>показателя  по отношению к предыдущему году.</w:t>
      </w:r>
      <w:r w:rsidR="008606FA" w:rsidRPr="008606FA">
        <w:rPr>
          <w:rFonts w:ascii="Times New Roman" w:hAnsi="Times New Roman" w:cs="Times New Roman"/>
          <w:sz w:val="28"/>
          <w:szCs w:val="28"/>
        </w:rPr>
        <w:t xml:space="preserve"> Данное повышение обусловлено снижением постоянного среднегодового населения района, а также корректировкой количества субъектов малого  и среднего предпринимательства. </w:t>
      </w:r>
      <w:r w:rsidRPr="0086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917" w:rsidRPr="008606FA" w:rsidRDefault="00EA5917" w:rsidP="00EA5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6FA">
        <w:rPr>
          <w:rFonts w:ascii="Times New Roman" w:hAnsi="Times New Roman" w:cs="Times New Roman"/>
          <w:sz w:val="28"/>
          <w:szCs w:val="28"/>
        </w:rPr>
        <w:lastRenderedPageBreak/>
        <w:t>Доля среднесписочной численности работников малых и средних предприятий в среднесписочной численности работников  всех предприятий и организаций составила  10,</w:t>
      </w:r>
      <w:r w:rsidR="008606FA" w:rsidRPr="008606FA">
        <w:rPr>
          <w:rFonts w:ascii="Times New Roman" w:hAnsi="Times New Roman" w:cs="Times New Roman"/>
          <w:sz w:val="28"/>
          <w:szCs w:val="28"/>
        </w:rPr>
        <w:t>5</w:t>
      </w:r>
      <w:r w:rsidRPr="008606F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A5917" w:rsidRPr="008606FA" w:rsidRDefault="00EA5917" w:rsidP="00EA5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6FA">
        <w:rPr>
          <w:rFonts w:ascii="Times New Roman" w:hAnsi="Times New Roman" w:cs="Times New Roman"/>
          <w:sz w:val="28"/>
          <w:szCs w:val="28"/>
        </w:rPr>
        <w:t xml:space="preserve">Развитие малого бизнеса создаёт предпосылки для ускоренного экономического роста территории, способствует диверсификации  и насыщению местных рынков. Кроме того, малый бизнес менее чувствителен  к таким рыночным явлениям экономики, как безработица, конъюнктурные колебания  и кризисные явления. </w:t>
      </w:r>
    </w:p>
    <w:p w:rsidR="00EA5917" w:rsidRPr="003963AC" w:rsidRDefault="00EA5917" w:rsidP="00EA5917">
      <w:pPr>
        <w:spacing w:after="0"/>
        <w:ind w:firstLine="708"/>
        <w:jc w:val="both"/>
        <w:rPr>
          <w:color w:val="FF0000"/>
          <w:szCs w:val="28"/>
        </w:rPr>
      </w:pPr>
      <w:r w:rsidRPr="003963AC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A5917" w:rsidRPr="00A1144D" w:rsidRDefault="00EA5917" w:rsidP="00EA5917">
      <w:pPr>
        <w:pStyle w:val="a3"/>
        <w:spacing w:before="60"/>
        <w:jc w:val="center"/>
        <w:outlineLvl w:val="0"/>
        <w:rPr>
          <w:szCs w:val="28"/>
          <w:u w:val="single"/>
        </w:rPr>
      </w:pPr>
      <w:r w:rsidRPr="00A1144D">
        <w:rPr>
          <w:b/>
          <w:szCs w:val="28"/>
          <w:u w:val="single"/>
        </w:rPr>
        <w:t>4. Инвестиционная деятельность</w:t>
      </w:r>
    </w:p>
    <w:p w:rsidR="00EA5917" w:rsidRPr="003963AC" w:rsidRDefault="00EA5917" w:rsidP="00EA5917">
      <w:pPr>
        <w:pStyle w:val="a3"/>
        <w:spacing w:before="60"/>
        <w:jc w:val="center"/>
        <w:rPr>
          <w:color w:val="FF0000"/>
          <w:szCs w:val="28"/>
          <w:u w:val="single"/>
        </w:rPr>
      </w:pPr>
    </w:p>
    <w:p w:rsidR="00A1144D" w:rsidRPr="003F1082" w:rsidRDefault="00A1144D" w:rsidP="00A114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82">
        <w:rPr>
          <w:rFonts w:ascii="Times New Roman" w:hAnsi="Times New Roman" w:cs="Times New Roman"/>
          <w:sz w:val="28"/>
          <w:szCs w:val="28"/>
        </w:rPr>
        <w:t xml:space="preserve">Основным инвестором на территории района является Забайкальская железная дорога. </w:t>
      </w:r>
    </w:p>
    <w:p w:rsidR="00A1144D" w:rsidRPr="003F1082" w:rsidRDefault="00A1144D" w:rsidP="00A114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82">
        <w:rPr>
          <w:rFonts w:ascii="Times New Roman" w:hAnsi="Times New Roman" w:cs="Times New Roman"/>
          <w:sz w:val="28"/>
          <w:szCs w:val="28"/>
        </w:rPr>
        <w:t xml:space="preserve">Объём капитальных вложений Забайкальской железной дороги в отчётном году на территории района </w:t>
      </w:r>
      <w:r w:rsidR="00E223CE">
        <w:rPr>
          <w:rFonts w:ascii="Times New Roman" w:hAnsi="Times New Roman" w:cs="Times New Roman"/>
          <w:sz w:val="28"/>
          <w:szCs w:val="28"/>
        </w:rPr>
        <w:t>составил 2704,2 млн. рублей</w:t>
      </w:r>
      <w:r w:rsidRPr="003F1082">
        <w:rPr>
          <w:rFonts w:ascii="Times New Roman" w:hAnsi="Times New Roman" w:cs="Times New Roman"/>
          <w:sz w:val="28"/>
          <w:szCs w:val="28"/>
        </w:rPr>
        <w:t>, в том числе по основным видам работ:</w:t>
      </w:r>
    </w:p>
    <w:p w:rsidR="00A1144D" w:rsidRPr="003F1082" w:rsidRDefault="00A1144D" w:rsidP="00A114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82">
        <w:rPr>
          <w:rFonts w:ascii="Times New Roman" w:hAnsi="Times New Roman" w:cs="Times New Roman"/>
          <w:sz w:val="28"/>
          <w:szCs w:val="28"/>
        </w:rPr>
        <w:t>- реконструкция станции Карымская, строительство нечётного приёмо-отправочного парка;</w:t>
      </w:r>
    </w:p>
    <w:p w:rsidR="00A1144D" w:rsidRDefault="00A1144D" w:rsidP="00A114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82">
        <w:rPr>
          <w:rFonts w:ascii="Times New Roman" w:hAnsi="Times New Roman" w:cs="Times New Roman"/>
          <w:sz w:val="28"/>
          <w:szCs w:val="28"/>
        </w:rPr>
        <w:t>- строительство корпуса ПТОЛ на станции Карымская и т.д.</w:t>
      </w:r>
    </w:p>
    <w:p w:rsidR="00A1144D" w:rsidRDefault="00A1144D" w:rsidP="00A114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инвестиций в основной капитал (за исключением бюджетных средств) в расчёте на одного жителя составило 78</w:t>
      </w:r>
      <w:r w:rsidR="00364BBD">
        <w:rPr>
          <w:rFonts w:ascii="Times New Roman" w:hAnsi="Times New Roman" w:cs="Times New Roman"/>
          <w:sz w:val="28"/>
          <w:szCs w:val="28"/>
        </w:rPr>
        <w:t>070,3</w:t>
      </w:r>
      <w:r>
        <w:rPr>
          <w:rFonts w:ascii="Times New Roman" w:hAnsi="Times New Roman" w:cs="Times New Roman"/>
          <w:sz w:val="28"/>
          <w:szCs w:val="28"/>
        </w:rPr>
        <w:t xml:space="preserve"> рублей., что на </w:t>
      </w:r>
      <w:r w:rsidR="00364BBD">
        <w:rPr>
          <w:rFonts w:ascii="Times New Roman" w:hAnsi="Times New Roman" w:cs="Times New Roman"/>
          <w:sz w:val="28"/>
          <w:szCs w:val="28"/>
        </w:rPr>
        <w:t>39,4</w:t>
      </w:r>
      <w:r>
        <w:rPr>
          <w:rFonts w:ascii="Times New Roman" w:hAnsi="Times New Roman" w:cs="Times New Roman"/>
          <w:sz w:val="28"/>
          <w:szCs w:val="28"/>
        </w:rPr>
        <w:t xml:space="preserve">% больше соответствующего периода 2018 года. </w:t>
      </w:r>
    </w:p>
    <w:p w:rsidR="00EA5917" w:rsidRPr="003963AC" w:rsidRDefault="00A1144D" w:rsidP="00A1144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увеличение обусловлено строительством нечётного </w:t>
      </w:r>
      <w:r w:rsidR="00E223CE">
        <w:rPr>
          <w:rFonts w:ascii="Times New Roman" w:hAnsi="Times New Roman" w:cs="Times New Roman"/>
          <w:sz w:val="28"/>
          <w:szCs w:val="28"/>
        </w:rPr>
        <w:t>приёмо</w:t>
      </w:r>
      <w:r>
        <w:rPr>
          <w:rFonts w:ascii="Times New Roman" w:hAnsi="Times New Roman" w:cs="Times New Roman"/>
          <w:sz w:val="28"/>
          <w:szCs w:val="28"/>
        </w:rPr>
        <w:t xml:space="preserve">- отправочного парка на территории ст.Карымская. </w:t>
      </w:r>
    </w:p>
    <w:p w:rsidR="00EA5917" w:rsidRPr="003963AC" w:rsidRDefault="00EA5917" w:rsidP="00EA5917">
      <w:pPr>
        <w:pStyle w:val="a3"/>
        <w:spacing w:before="60"/>
        <w:jc w:val="left"/>
        <w:rPr>
          <w:color w:val="FF0000"/>
          <w:szCs w:val="28"/>
        </w:rPr>
      </w:pPr>
    </w:p>
    <w:p w:rsidR="00EA5917" w:rsidRPr="00731486" w:rsidRDefault="00EA5917" w:rsidP="00EA59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14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 Дорожное хозяйство и транспорт</w:t>
      </w:r>
    </w:p>
    <w:p w:rsidR="00EA5917" w:rsidRPr="00731486" w:rsidRDefault="00E223CE" w:rsidP="00EA5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917" w:rsidRPr="00731486">
        <w:rPr>
          <w:rFonts w:ascii="Times New Roman" w:eastAsia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отвечающим нормативным требованиям, в общей протяжённости автомобильных дорог общег</w:t>
      </w:r>
      <w:r>
        <w:rPr>
          <w:rFonts w:ascii="Times New Roman" w:eastAsia="Times New Roman" w:hAnsi="Times New Roman" w:cs="Times New Roman"/>
          <w:sz w:val="28"/>
          <w:szCs w:val="28"/>
        </w:rPr>
        <w:t>о пользования местного значения</w:t>
      </w:r>
      <w:r w:rsidR="00EA5917" w:rsidRPr="00731486">
        <w:rPr>
          <w:rFonts w:ascii="Times New Roman" w:eastAsia="Times New Roman" w:hAnsi="Times New Roman" w:cs="Times New Roman"/>
          <w:sz w:val="28"/>
          <w:szCs w:val="28"/>
        </w:rPr>
        <w:t xml:space="preserve"> в отчётном периоде  составил</w:t>
      </w:r>
      <w:r w:rsidR="00731486" w:rsidRPr="0073148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5917" w:rsidRPr="00731486">
        <w:rPr>
          <w:rFonts w:ascii="Times New Roman" w:eastAsia="Times New Roman" w:hAnsi="Times New Roman" w:cs="Times New Roman"/>
          <w:sz w:val="28"/>
          <w:szCs w:val="28"/>
        </w:rPr>
        <w:t xml:space="preserve"> 30 %, </w:t>
      </w:r>
      <w:r w:rsidR="00731486" w:rsidRPr="00731486">
        <w:rPr>
          <w:rFonts w:ascii="Times New Roman" w:eastAsia="Times New Roman" w:hAnsi="Times New Roman" w:cs="Times New Roman"/>
          <w:sz w:val="28"/>
          <w:szCs w:val="28"/>
        </w:rPr>
        <w:t>что составляет 100%  к  2018 году</w:t>
      </w:r>
      <w:r w:rsidR="00EA5917" w:rsidRPr="0073148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A5917" w:rsidRPr="00731486" w:rsidRDefault="00EA5917" w:rsidP="00EA591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486">
        <w:rPr>
          <w:rFonts w:ascii="Times New Roman" w:eastAsia="Times New Roman" w:hAnsi="Times New Roman" w:cs="Times New Roman"/>
          <w:sz w:val="28"/>
          <w:szCs w:val="28"/>
        </w:rPr>
        <w:tab/>
        <w:t>Показатель «Доля населения, проживающего  в населённых пунктах, не имеющих регулярного автобусного и (или) железнодорожного сообщения  с административным центром муниципального района, в общей численности населения муниципального района» в 201</w:t>
      </w:r>
      <w:r w:rsidR="00731486" w:rsidRPr="0073148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31486">
        <w:rPr>
          <w:rFonts w:ascii="Times New Roman" w:eastAsia="Times New Roman" w:hAnsi="Times New Roman" w:cs="Times New Roman"/>
          <w:sz w:val="28"/>
          <w:szCs w:val="28"/>
        </w:rPr>
        <w:t xml:space="preserve">  году составил  1,9</w:t>
      </w:r>
      <w:r w:rsidR="00731486" w:rsidRPr="007314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3148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A5917" w:rsidRPr="00731486" w:rsidRDefault="00EA5917" w:rsidP="00EA5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4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23CE" w:rsidRDefault="00E223CE" w:rsidP="00EA591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223CE" w:rsidRDefault="00E223CE" w:rsidP="00EA591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223CE" w:rsidRDefault="00E223CE" w:rsidP="00EA591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5917" w:rsidRPr="00731486" w:rsidRDefault="00EA5917" w:rsidP="00EA591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14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6. Сельское хозяйство</w:t>
      </w:r>
    </w:p>
    <w:p w:rsidR="00EA5917" w:rsidRPr="003963AC" w:rsidRDefault="00EA5917" w:rsidP="00EA591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1486" w:rsidRPr="00731486" w:rsidRDefault="00731486" w:rsidP="00731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48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осуществляют свою деятельность 4 коллективных сельскохозяйственных предприятий: ООО «Талачинское», ООО «Урульгинское», ООО «Виктория», ООО «Родина», из которых прибыльных  2 хозяйства: ООО «Виктория», ООО «Урульгинское». </w:t>
      </w:r>
    </w:p>
    <w:p w:rsidR="00731486" w:rsidRPr="00731486" w:rsidRDefault="00731486" w:rsidP="00731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486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продукции на сумму 37,814 млн. руб. млн. руб., в т.ч. прибыльными  хозяйствами на 29,819 млн. руб. (или 79% от общего производства продукции). Продукции животноводства произведено на 20,474 млн. руб., в т.ч. прибыльными хозяйствами на 14,583 млн. руб. (или 71% от общего производства продукции животноводства). Продукции растениеводства произведено на 17,340 млн. руб., из которых 15,236 млн. руб. прибыльными хозяйствами (88% от общего объема продукции растениеводства).  В 2019 </w:t>
      </w:r>
      <w:r w:rsidR="00E223CE" w:rsidRPr="00731486">
        <w:rPr>
          <w:rFonts w:ascii="Times New Roman" w:eastAsia="Times New Roman" w:hAnsi="Times New Roman" w:cs="Times New Roman"/>
          <w:sz w:val="28"/>
          <w:szCs w:val="28"/>
        </w:rPr>
        <w:t>году производство</w:t>
      </w:r>
      <w:r w:rsidRPr="00731486">
        <w:rPr>
          <w:rFonts w:ascii="Times New Roman" w:eastAsia="Times New Roman" w:hAnsi="Times New Roman" w:cs="Times New Roman"/>
          <w:sz w:val="28"/>
          <w:szCs w:val="28"/>
        </w:rPr>
        <w:t xml:space="preserve"> зерна составило 1050 тонн –  в прибыльных (100% от общего производства).</w:t>
      </w:r>
    </w:p>
    <w:p w:rsidR="00731486" w:rsidRPr="00731486" w:rsidRDefault="00731486" w:rsidP="00731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486">
        <w:rPr>
          <w:rFonts w:ascii="Times New Roman" w:eastAsia="Times New Roman" w:hAnsi="Times New Roman" w:cs="Times New Roman"/>
          <w:sz w:val="28"/>
          <w:szCs w:val="28"/>
        </w:rPr>
        <w:t>Производство мяса в сельскохозяйственных организациях составило 159,6 т., в т.ч. 111,8 т. в прибыльных хозяйствах (70% к общему объему).</w:t>
      </w:r>
    </w:p>
    <w:p w:rsidR="00731486" w:rsidRPr="00731486" w:rsidRDefault="00731486" w:rsidP="00731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486">
        <w:rPr>
          <w:rFonts w:ascii="Times New Roman" w:eastAsia="Times New Roman" w:hAnsi="Times New Roman" w:cs="Times New Roman"/>
          <w:sz w:val="28"/>
          <w:szCs w:val="28"/>
        </w:rPr>
        <w:t>Поголовье КРС в прибыльных организациях 496 голов  или 52% от общего поголовья сельскохозяйственных организациях.</w:t>
      </w:r>
    </w:p>
    <w:p w:rsidR="00731486" w:rsidRPr="00731486" w:rsidRDefault="00731486" w:rsidP="00731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486">
        <w:rPr>
          <w:rFonts w:ascii="Times New Roman" w:eastAsia="Times New Roman" w:hAnsi="Times New Roman" w:cs="Times New Roman"/>
          <w:sz w:val="28"/>
          <w:szCs w:val="28"/>
        </w:rPr>
        <w:t xml:space="preserve">Выручка от реализации продукции за 2019 год составила 15,684 млн. руб., в т.ч. 11,553 млн. руб. (74 % от общей выручки) в прибыльных предприятиях. </w:t>
      </w:r>
    </w:p>
    <w:p w:rsidR="00731486" w:rsidRPr="00731486" w:rsidRDefault="00731486" w:rsidP="00731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486">
        <w:rPr>
          <w:rFonts w:ascii="Times New Roman" w:eastAsia="Times New Roman" w:hAnsi="Times New Roman" w:cs="Times New Roman"/>
          <w:sz w:val="28"/>
          <w:szCs w:val="28"/>
        </w:rPr>
        <w:t>В 2019 году получено субсидий 6,048 млн. руб. – прибыльными предприятиями. Задолженность по оплате труда 22 тыс. руб. – в убыточных предприятиях. Задолженность перед внебюджетными фондами 127 тыс. руб. – в убыточных предприятиях. Задолженность по налогам и сборам 160 тыс. руб., в т.ч. 85 тыс. руб. в прибыльном предприятии (</w:t>
      </w:r>
      <w:r w:rsidR="00E223CE" w:rsidRPr="00731486">
        <w:rPr>
          <w:rFonts w:ascii="Times New Roman" w:eastAsia="Times New Roman" w:hAnsi="Times New Roman" w:cs="Times New Roman"/>
          <w:sz w:val="28"/>
          <w:szCs w:val="28"/>
        </w:rPr>
        <w:t>налог,</w:t>
      </w:r>
      <w:r w:rsidRPr="00731486">
        <w:rPr>
          <w:rFonts w:ascii="Times New Roman" w:eastAsia="Times New Roman" w:hAnsi="Times New Roman" w:cs="Times New Roman"/>
          <w:sz w:val="28"/>
          <w:szCs w:val="28"/>
        </w:rPr>
        <w:t xml:space="preserve"> уплачиваемый в связи с применением упрощенной системы налогообложения), на </w:t>
      </w:r>
      <w:r w:rsidR="00E223CE" w:rsidRPr="00731486">
        <w:rPr>
          <w:rFonts w:ascii="Times New Roman" w:eastAsia="Times New Roman" w:hAnsi="Times New Roman" w:cs="Times New Roman"/>
          <w:sz w:val="28"/>
          <w:szCs w:val="28"/>
        </w:rPr>
        <w:t>01.01.2020 задолженность</w:t>
      </w:r>
      <w:r w:rsidRPr="00731486">
        <w:rPr>
          <w:rFonts w:ascii="Times New Roman" w:eastAsia="Times New Roman" w:hAnsi="Times New Roman" w:cs="Times New Roman"/>
          <w:sz w:val="28"/>
          <w:szCs w:val="28"/>
        </w:rPr>
        <w:t xml:space="preserve"> погашена. </w:t>
      </w:r>
    </w:p>
    <w:p w:rsidR="00731486" w:rsidRDefault="00731486" w:rsidP="00731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486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 в сельскохозяйственных организациях 12368 руб., в прибыльных 15019 руб.</w:t>
      </w:r>
    </w:p>
    <w:p w:rsidR="00731486" w:rsidRDefault="00731486" w:rsidP="00731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486" w:rsidRDefault="00731486" w:rsidP="0073148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прибыльных сельскохозяйственных организаций района, в общем их числе по итогам 2019 года составила 50%, что на 10% меньше уровня 2018 года. </w:t>
      </w:r>
    </w:p>
    <w:p w:rsidR="00EA5917" w:rsidRPr="003963AC" w:rsidRDefault="00EA5917" w:rsidP="00EA591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EA5917" w:rsidRPr="004A482E" w:rsidRDefault="00EA5917" w:rsidP="00EA591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48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 Образование</w:t>
      </w:r>
    </w:p>
    <w:p w:rsidR="004A482E" w:rsidRDefault="004A482E" w:rsidP="004A482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82E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оплаты труда в настоящее время осуществляется в соответствии с Программой поэтапного совершенствования системы оплаты труда в государственных (муниципальных) учреждениях, предусматривающей разработку и введение показателей эффективности и результативности труда, как на уровне организации, так и на уровне руководителя, каждого работника. </w:t>
      </w:r>
    </w:p>
    <w:p w:rsidR="004A482E" w:rsidRPr="004A482E" w:rsidRDefault="004A482E" w:rsidP="004A482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82E">
        <w:rPr>
          <w:rFonts w:ascii="Times New Roman" w:hAnsi="Times New Roman" w:cs="Times New Roman"/>
          <w:sz w:val="28"/>
          <w:szCs w:val="28"/>
        </w:rPr>
        <w:lastRenderedPageBreak/>
        <w:t>В период с 2011 г. по 2019 г. уровень средней заработной платы педагогических работников общего образования в Карымском районе увеличился с 16000 до 34011 рублей.</w:t>
      </w:r>
    </w:p>
    <w:p w:rsidR="004A482E" w:rsidRPr="004A482E" w:rsidRDefault="004A482E" w:rsidP="004A48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82E">
        <w:rPr>
          <w:rFonts w:ascii="Times New Roman" w:hAnsi="Times New Roman" w:cs="Times New Roman"/>
          <w:sz w:val="28"/>
          <w:szCs w:val="28"/>
        </w:rPr>
        <w:t xml:space="preserve">На 01.02.2020 г.   в актуальной  очереди  детей в возрасте от 3 до 7 лет зарегистрировано- 0 человек, фактическая очередность детей в возрасте от 0 до 7 лет –   441 человек. Соответственно, задача, поставленная  государством по обеспечению местами детей от трех лет и старше, решена. Сегодня перед районом стоит задача по охвату  дошкольным образованием детей от 1,5 до 3 лет. С этой целью Карымский район в 2019 году был включен в Федеральный проект «Содействие занятости женщин – создание условий дошкольного образования для детей возрасте до трех лет» Национального проекта «Демография». В 2019  году на территории района реализовывалось  два проекта: это строительство корпуса детского сада «Малыш» на 36 мест для детей от 1,5 до 3 лет (ясли), а также  - отведение земельного участка и проведение изыскательских работ под строительство  детского сада на 60 мест для детей того же возраста. </w:t>
      </w:r>
      <w:r w:rsidRPr="004A482E">
        <w:rPr>
          <w:rFonts w:ascii="Times New Roman" w:hAnsi="Times New Roman" w:cs="Times New Roman"/>
          <w:sz w:val="28"/>
          <w:szCs w:val="28"/>
          <w:shd w:val="clear" w:color="auto" w:fill="FFFFFF"/>
        </w:rPr>
        <w:t>Снять проблему очередности на 100% в дошкольные учреждения п. Карымское  поможет строительство еще одного детского сада на 60 мест в п. Карымское, планируемое в 2020 году.</w:t>
      </w:r>
    </w:p>
    <w:p w:rsidR="004A482E" w:rsidRPr="004A482E" w:rsidRDefault="004A482E" w:rsidP="004A48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82E">
        <w:rPr>
          <w:rFonts w:ascii="Times New Roman" w:hAnsi="Times New Roman" w:cs="Times New Roman"/>
          <w:sz w:val="28"/>
          <w:szCs w:val="28"/>
        </w:rPr>
        <w:t xml:space="preserve">Процент успеваемости на протяжении трех лет (средний показатель по району) практически не изменяется от 99% до 99, 4%. Процент </w:t>
      </w:r>
      <w:r w:rsidR="00E223CE" w:rsidRPr="004A482E">
        <w:rPr>
          <w:rFonts w:ascii="Times New Roman" w:hAnsi="Times New Roman" w:cs="Times New Roman"/>
          <w:sz w:val="28"/>
          <w:szCs w:val="28"/>
        </w:rPr>
        <w:t>качества</w:t>
      </w:r>
      <w:r w:rsidR="00E223CE">
        <w:rPr>
          <w:rFonts w:ascii="Times New Roman" w:hAnsi="Times New Roman" w:cs="Times New Roman"/>
          <w:sz w:val="28"/>
          <w:szCs w:val="28"/>
        </w:rPr>
        <w:t xml:space="preserve"> </w:t>
      </w:r>
      <w:r w:rsidR="00E223CE" w:rsidRPr="004A482E">
        <w:rPr>
          <w:rFonts w:ascii="Times New Roman" w:hAnsi="Times New Roman" w:cs="Times New Roman"/>
          <w:sz w:val="28"/>
          <w:szCs w:val="28"/>
        </w:rPr>
        <w:t>обученности остается</w:t>
      </w:r>
      <w:r w:rsidRPr="004A482E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223CE" w:rsidRPr="004A482E">
        <w:rPr>
          <w:rFonts w:ascii="Times New Roman" w:hAnsi="Times New Roman" w:cs="Times New Roman"/>
          <w:sz w:val="28"/>
          <w:szCs w:val="28"/>
        </w:rPr>
        <w:t>стабильным, в</w:t>
      </w:r>
      <w:r w:rsidRPr="004A482E">
        <w:rPr>
          <w:rFonts w:ascii="Times New Roman" w:hAnsi="Times New Roman" w:cs="Times New Roman"/>
          <w:sz w:val="28"/>
          <w:szCs w:val="28"/>
        </w:rPr>
        <w:t xml:space="preserve"> среднем по муниципальной системе образования – 34,4% -35%. Однако стоит отметить, что в 2019 г. процент </w:t>
      </w:r>
      <w:r w:rsidR="00E223CE" w:rsidRPr="004A482E">
        <w:rPr>
          <w:rFonts w:ascii="Times New Roman" w:hAnsi="Times New Roman" w:cs="Times New Roman"/>
          <w:sz w:val="28"/>
          <w:szCs w:val="28"/>
        </w:rPr>
        <w:t>качества</w:t>
      </w:r>
      <w:r w:rsidR="00E223CE">
        <w:rPr>
          <w:rFonts w:ascii="Times New Roman" w:hAnsi="Times New Roman" w:cs="Times New Roman"/>
          <w:sz w:val="28"/>
          <w:szCs w:val="28"/>
        </w:rPr>
        <w:t xml:space="preserve"> </w:t>
      </w:r>
      <w:r w:rsidR="00E223CE" w:rsidRPr="004A482E">
        <w:rPr>
          <w:rFonts w:ascii="Times New Roman" w:hAnsi="Times New Roman" w:cs="Times New Roman"/>
          <w:sz w:val="28"/>
          <w:szCs w:val="28"/>
        </w:rPr>
        <w:t>обученности</w:t>
      </w:r>
      <w:r w:rsidR="00E223CE">
        <w:rPr>
          <w:rFonts w:ascii="Times New Roman" w:hAnsi="Times New Roman" w:cs="Times New Roman"/>
          <w:sz w:val="28"/>
          <w:szCs w:val="28"/>
        </w:rPr>
        <w:t xml:space="preserve"> </w:t>
      </w:r>
      <w:r w:rsidR="00E223CE" w:rsidRPr="004A482E">
        <w:rPr>
          <w:rFonts w:ascii="Times New Roman" w:hAnsi="Times New Roman" w:cs="Times New Roman"/>
          <w:sz w:val="28"/>
          <w:szCs w:val="28"/>
        </w:rPr>
        <w:t>повысился</w:t>
      </w:r>
      <w:r w:rsidRPr="004A482E">
        <w:rPr>
          <w:rFonts w:ascii="Times New Roman" w:hAnsi="Times New Roman" w:cs="Times New Roman"/>
          <w:sz w:val="28"/>
          <w:szCs w:val="28"/>
        </w:rPr>
        <w:t xml:space="preserve"> в крупных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82E">
        <w:rPr>
          <w:rFonts w:ascii="Times New Roman" w:hAnsi="Times New Roman" w:cs="Times New Roman"/>
          <w:sz w:val="28"/>
          <w:szCs w:val="28"/>
        </w:rPr>
        <w:t>поселковых школах, а в школах, работающих в социально неблагоприятных условиях, он значительно снизился, вследствие чего повысился процент выпускников, не получивших аттестаты. Одной из основных проблем низких результатов обученности  в вышеназванных школах является кадровая проблема. На протяжении длительного времени здесь сохраняется острый дефицит учителей 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82E">
        <w:rPr>
          <w:rFonts w:ascii="Times New Roman" w:hAnsi="Times New Roman" w:cs="Times New Roman"/>
          <w:sz w:val="28"/>
          <w:szCs w:val="28"/>
        </w:rPr>
        <w:t xml:space="preserve">языка,  начальных  классов, математики, физики, русского языка и литературы, информатики. Кроме того, для достижения современного качества образования в первую очередь должны быть созданы необходимые условия, охватывающие всю школьную инфраструктуру. К настоящему моменту времени проведены капитальные ремонты семи образовательных учреждений.  Произошло повышение уровня оснащенности образовательного процесса в соответствии с современными требованиями: приобретено оборудование, в том числе: учебно-лабораторное, компьютерное оборудование, интерактивные </w:t>
      </w:r>
      <w:bookmarkStart w:id="0" w:name="_GoBack"/>
      <w:bookmarkEnd w:id="0"/>
      <w:r w:rsidR="00E223CE" w:rsidRPr="004A482E">
        <w:rPr>
          <w:rFonts w:ascii="Times New Roman" w:hAnsi="Times New Roman" w:cs="Times New Roman"/>
          <w:sz w:val="28"/>
          <w:szCs w:val="28"/>
        </w:rPr>
        <w:t>комплексы, спортивный</w:t>
      </w:r>
      <w:r w:rsidRPr="004A482E">
        <w:rPr>
          <w:rFonts w:ascii="Times New Roman" w:hAnsi="Times New Roman" w:cs="Times New Roman"/>
          <w:sz w:val="28"/>
          <w:szCs w:val="28"/>
        </w:rPr>
        <w:t xml:space="preserve"> инвентарь, оборудование для организации медицинского обслуживания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82E">
        <w:rPr>
          <w:rFonts w:ascii="Times New Roman" w:hAnsi="Times New Roman" w:cs="Times New Roman"/>
          <w:sz w:val="28"/>
          <w:szCs w:val="28"/>
        </w:rPr>
        <w:t xml:space="preserve">Ежегодно количество учащихся, обучающихся во вторую смену, увеличивается, вследствие того, что происходит увеличение контингента школ крупных поселковых школ за счет увеличения рождаемости и миграции населения в сторону более крупных населенных пунктов. </w:t>
      </w:r>
    </w:p>
    <w:p w:rsidR="00EA5917" w:rsidRPr="004A482E" w:rsidRDefault="00EA5917" w:rsidP="00EA591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48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7. Развитие культуры, физической культуры и спорта</w:t>
      </w:r>
    </w:p>
    <w:p w:rsidR="00EA5917" w:rsidRPr="003963AC" w:rsidRDefault="00EA5917" w:rsidP="00EA59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4A482E" w:rsidRPr="003F1082" w:rsidRDefault="004A482E" w:rsidP="004A48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82">
        <w:rPr>
          <w:rFonts w:ascii="Times New Roman" w:hAnsi="Times New Roman" w:cs="Times New Roman"/>
          <w:sz w:val="28"/>
          <w:szCs w:val="28"/>
        </w:rPr>
        <w:t>На территории муниципального района «Карымский район» в сфере культуры продолжают осуществлять свою деятельность 3 учреждения со статусом юридического лица. Два учреждения в городских поселениях «Дарасунское», «Курорт-Дарасунское» и «Межпоселенчекий библиотечно-культурный центр», объединивший в себе: 10 сельских клубов, 10 сельских библиотек, районный дом культуры, районную библиотеку, музей истории и культуры.</w:t>
      </w:r>
    </w:p>
    <w:p w:rsidR="004A482E" w:rsidRPr="003F1082" w:rsidRDefault="004A482E" w:rsidP="004A4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82">
        <w:rPr>
          <w:rFonts w:ascii="Times New Roman" w:hAnsi="Times New Roman" w:cs="Times New Roman"/>
          <w:sz w:val="28"/>
          <w:szCs w:val="28"/>
        </w:rPr>
        <w:tab/>
        <w:t>За отчетный период учреждениями культуры проведено – 1183 мероприятия, которые посетило более 88 тысяч человек. На сегодняшний день на территории района действует 75 клубных формирования из них для детей до 14 лет – 49, в них в разной степени проводят свой досуг более 1000 человек.</w:t>
      </w:r>
    </w:p>
    <w:p w:rsidR="004A482E" w:rsidRPr="003F1082" w:rsidRDefault="004A482E" w:rsidP="004A4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082">
        <w:rPr>
          <w:rFonts w:ascii="Times New Roman" w:hAnsi="Times New Roman" w:cs="Times New Roman"/>
          <w:sz w:val="28"/>
          <w:szCs w:val="28"/>
        </w:rPr>
        <w:tab/>
        <w:t>В 2019 году в библиотеках района зарегистрировано 10085 читателя,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82">
        <w:rPr>
          <w:rFonts w:ascii="Times New Roman" w:hAnsi="Times New Roman" w:cs="Times New Roman"/>
          <w:sz w:val="28"/>
          <w:szCs w:val="28"/>
        </w:rPr>
        <w:t xml:space="preserve"> 30%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82">
        <w:rPr>
          <w:rFonts w:ascii="Times New Roman" w:hAnsi="Times New Roman" w:cs="Times New Roman"/>
          <w:sz w:val="28"/>
          <w:szCs w:val="28"/>
        </w:rPr>
        <w:t xml:space="preserve">охвата населения.  Из них детей до 14 лет – 4593. </w:t>
      </w:r>
    </w:p>
    <w:p w:rsidR="004A482E" w:rsidRPr="004A482E" w:rsidRDefault="00EA5917" w:rsidP="00EA5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82E">
        <w:rPr>
          <w:rFonts w:ascii="Times New Roman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 по сравнению с отчётным периодом 201</w:t>
      </w:r>
      <w:r w:rsidR="00474635">
        <w:rPr>
          <w:rFonts w:ascii="Times New Roman" w:hAnsi="Times New Roman" w:cs="Times New Roman"/>
          <w:sz w:val="28"/>
          <w:szCs w:val="28"/>
        </w:rPr>
        <w:t>9</w:t>
      </w:r>
      <w:r w:rsidRPr="004A48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482E" w:rsidRPr="004A482E">
        <w:rPr>
          <w:rFonts w:ascii="Times New Roman" w:hAnsi="Times New Roman" w:cs="Times New Roman"/>
          <w:sz w:val="28"/>
          <w:szCs w:val="28"/>
        </w:rPr>
        <w:t xml:space="preserve">осталась не уровне </w:t>
      </w:r>
      <w:r w:rsidRPr="004A482E">
        <w:rPr>
          <w:rFonts w:ascii="Times New Roman" w:hAnsi="Times New Roman" w:cs="Times New Roman"/>
          <w:sz w:val="28"/>
          <w:szCs w:val="28"/>
        </w:rPr>
        <w:t>201</w:t>
      </w:r>
      <w:r w:rsidR="00474635">
        <w:rPr>
          <w:rFonts w:ascii="Times New Roman" w:hAnsi="Times New Roman" w:cs="Times New Roman"/>
          <w:sz w:val="28"/>
          <w:szCs w:val="28"/>
        </w:rPr>
        <w:t>8</w:t>
      </w:r>
      <w:r w:rsidRPr="004A482E">
        <w:rPr>
          <w:rFonts w:ascii="Times New Roman" w:hAnsi="Times New Roman" w:cs="Times New Roman"/>
          <w:sz w:val="28"/>
          <w:szCs w:val="28"/>
        </w:rPr>
        <w:t xml:space="preserve"> год</w:t>
      </w:r>
      <w:r w:rsidR="004A482E" w:rsidRPr="004A482E">
        <w:rPr>
          <w:rFonts w:ascii="Times New Roman" w:hAnsi="Times New Roman" w:cs="Times New Roman"/>
          <w:sz w:val="28"/>
          <w:szCs w:val="28"/>
        </w:rPr>
        <w:t xml:space="preserve">а и составила </w:t>
      </w:r>
      <w:r w:rsidRPr="004A482E">
        <w:rPr>
          <w:rFonts w:ascii="Times New Roman" w:hAnsi="Times New Roman" w:cs="Times New Roman"/>
          <w:sz w:val="28"/>
          <w:szCs w:val="28"/>
        </w:rPr>
        <w:t xml:space="preserve"> 27%.</w:t>
      </w:r>
    </w:p>
    <w:p w:rsidR="00EA5917" w:rsidRPr="004A482E" w:rsidRDefault="00EA5917" w:rsidP="00EA5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82E">
        <w:rPr>
          <w:rFonts w:ascii="Times New Roman" w:hAnsi="Times New Roman" w:cs="Times New Roman"/>
          <w:sz w:val="28"/>
          <w:szCs w:val="28"/>
        </w:rPr>
        <w:t xml:space="preserve"> Среди обучающихся в общей их численности доля занимающихся спортом</w:t>
      </w:r>
      <w:r w:rsidR="004A482E" w:rsidRPr="004A482E">
        <w:rPr>
          <w:rFonts w:ascii="Times New Roman" w:hAnsi="Times New Roman" w:cs="Times New Roman"/>
          <w:sz w:val="28"/>
          <w:szCs w:val="28"/>
        </w:rPr>
        <w:t xml:space="preserve"> незначительно увеличилась на 0,2% и </w:t>
      </w:r>
      <w:r w:rsidRPr="004A482E">
        <w:rPr>
          <w:rFonts w:ascii="Times New Roman" w:hAnsi="Times New Roman" w:cs="Times New Roman"/>
          <w:sz w:val="28"/>
          <w:szCs w:val="28"/>
        </w:rPr>
        <w:t xml:space="preserve"> составила 59,</w:t>
      </w:r>
      <w:r w:rsidR="004A482E" w:rsidRPr="004A482E">
        <w:rPr>
          <w:rFonts w:ascii="Times New Roman" w:hAnsi="Times New Roman" w:cs="Times New Roman"/>
          <w:sz w:val="28"/>
          <w:szCs w:val="28"/>
        </w:rPr>
        <w:t>3</w:t>
      </w:r>
      <w:r w:rsidRPr="004A482E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EA5917" w:rsidRPr="003963AC" w:rsidRDefault="00EA5917" w:rsidP="00EA59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5917" w:rsidRPr="00C2586F" w:rsidRDefault="00EA5917" w:rsidP="00EA59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58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8. Управление  муниципальным имуществом</w:t>
      </w:r>
    </w:p>
    <w:p w:rsidR="00C2586F" w:rsidRPr="003F1082" w:rsidRDefault="00C2586F" w:rsidP="00C258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82">
        <w:rPr>
          <w:rFonts w:ascii="Times New Roman" w:hAnsi="Times New Roman" w:cs="Times New Roman"/>
          <w:sz w:val="28"/>
          <w:szCs w:val="28"/>
        </w:rPr>
        <w:t xml:space="preserve">В реестре муниципальной собственности муниципального района «Карымский район» учтено 150 объектов (включая объекты недвижимости  и сооружения). За муниципальными учреждениями района на праве оперативного управления закреплено 85 объектов, 65 объектов в составе имущества казны. В отчётном периоде в собственность района приобретено 4 объекта недвижимого имущества, передан в собственность 1 объект. </w:t>
      </w:r>
    </w:p>
    <w:p w:rsidR="00C2586F" w:rsidRPr="003F1082" w:rsidRDefault="00C2586F" w:rsidP="00C258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082">
        <w:rPr>
          <w:rFonts w:ascii="Times New Roman" w:hAnsi="Times New Roman" w:cs="Times New Roman"/>
          <w:sz w:val="28"/>
          <w:szCs w:val="28"/>
        </w:rPr>
        <w:t>В аренду юридическим и физическим лицам сдано 14 нежилых помещений (зданий) находящихся в муниципальной собственности района. За 2019 год  от сдачи в аренду муниципального имущества в бюджет района поступило  1664,7 тыс. рублей.</w:t>
      </w:r>
    </w:p>
    <w:p w:rsidR="00EA5917" w:rsidRPr="00C2586F" w:rsidRDefault="00EA5917" w:rsidP="00EA591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586F">
        <w:rPr>
          <w:rFonts w:ascii="Times New Roman" w:hAnsi="Times New Roman" w:cs="Times New Roman"/>
          <w:b/>
          <w:sz w:val="28"/>
          <w:szCs w:val="28"/>
          <w:u w:val="single"/>
        </w:rPr>
        <w:t xml:space="preserve">9. Жилищно-коммунальное хозяйство  </w:t>
      </w:r>
      <w:r w:rsidR="00C2586F" w:rsidRPr="00C25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энергосбереж</w:t>
      </w:r>
      <w:r w:rsidRPr="00C2586F">
        <w:rPr>
          <w:rFonts w:ascii="Times New Roman" w:hAnsi="Times New Roman" w:cs="Times New Roman"/>
          <w:b/>
          <w:sz w:val="28"/>
          <w:szCs w:val="28"/>
          <w:u w:val="single"/>
        </w:rPr>
        <w:t>ение</w:t>
      </w:r>
    </w:p>
    <w:p w:rsidR="00C2586F" w:rsidRPr="00C2586F" w:rsidRDefault="00C2586F" w:rsidP="00C2586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6F">
        <w:rPr>
          <w:rFonts w:ascii="Times New Roman" w:eastAsia="Times New Roman" w:hAnsi="Times New Roman" w:cs="Times New Roman"/>
          <w:sz w:val="28"/>
          <w:szCs w:val="28"/>
        </w:rPr>
        <w:t>Общая площадь жилищного фонда муниципального района составляет 603,2 тыс. кв. м., из них государственный жилищный фонд – 1,3 тыс.кв.м., муниципальный жилищный фонд – 27,8 тыс.кв.м., частный жилищный фонд – 574,1 тыс.кв.м. В среднем на одного жителя района приходится 17,</w:t>
      </w:r>
      <w:r w:rsidR="00C77E5A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C2586F">
        <w:rPr>
          <w:rFonts w:ascii="Times New Roman" w:eastAsia="Times New Roman" w:hAnsi="Times New Roman" w:cs="Times New Roman"/>
          <w:sz w:val="28"/>
          <w:szCs w:val="28"/>
        </w:rPr>
        <w:t xml:space="preserve"> кв.м. Многоквартирный жилищный фонд включает в себя 1023 жилых дома, общей площадью зданий – 376,3 тыс.кв.м. Аварийный жилищный фонд </w:t>
      </w:r>
      <w:r w:rsidRPr="00C258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насчитывает 12 многоквартирных жилых дома, общей площадью 4,214 тыс.кв.м. </w:t>
      </w:r>
    </w:p>
    <w:p w:rsidR="00C2586F" w:rsidRPr="00C2586F" w:rsidRDefault="00C2586F" w:rsidP="00C258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6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в настоящий момент действует 7 ресурсоснабжающих организаций, 3 управляющие компании. Общее количество источников теплоснабжения – 39 единиц из них 17 муниципальных. Протяженность тепловых и паровых сетей в двухтрубном исчислении составляет - 52,6 км., протяженность водопроводных сетей -  71,4 км., уличных водопроводных сетей – 14,2 км., канализационных сетей - 25,0 км.</w:t>
      </w:r>
    </w:p>
    <w:p w:rsidR="00C2586F" w:rsidRPr="00C2586F" w:rsidRDefault="00C2586F" w:rsidP="00C258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6F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водопроводом составляет  34%, канализацией – 35%, центральным отоплением –  40,5%, горячим водоснабжением –  35,2% </w:t>
      </w:r>
    </w:p>
    <w:p w:rsidR="00C2586F" w:rsidRPr="00C2586F" w:rsidRDefault="00C2586F" w:rsidP="00C25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6F">
        <w:rPr>
          <w:rFonts w:ascii="Times New Roman" w:eastAsia="Times New Roman" w:hAnsi="Times New Roman" w:cs="Times New Roman"/>
          <w:sz w:val="28"/>
          <w:szCs w:val="28"/>
        </w:rPr>
        <w:t>Одна из острых проблем жилищно-коммунального хозяйства в муниципальном районе «Карымский район» – высокий уровень износа объектов коммунальной инфраструктуры (в среднем 70%). При этом износ систем теплоснабжения в среднем составляет 64 %, сетей водоснабжения – 69%, сетей водоотведения – 80%. Вследствие износа объектов коммунальной инфраструктуры суммарные потери в тепловых сетях достигают 35% произведенной тепловой энергии, поэтому отрасль остается крайне ресурсоемкой и экономически неэффективной.</w:t>
      </w:r>
    </w:p>
    <w:p w:rsidR="00C2586F" w:rsidRPr="00C2586F" w:rsidRDefault="00C2586F" w:rsidP="00C2586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6F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реализации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 в 2019 году на модернизацию объектов теплоэнергетики и капитальный ремонт объектов жилищно-коммунального хозяйства, находящихся в муниципальной собственности было выделено средств из краевого бюджета: 25866,3 тыс.руб., из бюджета района 442,3 тыс.руб., из бюджетов поселений 2036,9 тыс.руб. В рамках данной подпрограммы были проведены следующие мероприятия:</w:t>
      </w:r>
    </w:p>
    <w:p w:rsidR="00C2586F" w:rsidRPr="00C2586F" w:rsidRDefault="00C2586F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6F">
        <w:rPr>
          <w:rFonts w:ascii="Times New Roman" w:eastAsia="Calibri" w:hAnsi="Times New Roman" w:cs="Times New Roman"/>
          <w:sz w:val="28"/>
          <w:szCs w:val="28"/>
          <w:lang w:eastAsia="en-US"/>
        </w:rPr>
        <w:t>1. Монтаж модульной котельной в с. Ш.Горохон;</w:t>
      </w:r>
    </w:p>
    <w:p w:rsidR="00C2586F" w:rsidRPr="00C2586F" w:rsidRDefault="00C2586F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6F">
        <w:rPr>
          <w:rFonts w:ascii="Times New Roman" w:eastAsia="Calibri" w:hAnsi="Times New Roman" w:cs="Times New Roman"/>
          <w:sz w:val="28"/>
          <w:szCs w:val="28"/>
          <w:lang w:eastAsia="en-US"/>
        </w:rPr>
        <w:t>2. Ремонт канализационного коллектора по ул.Калинина в п.Дарасун;</w:t>
      </w:r>
    </w:p>
    <w:p w:rsidR="00C2586F" w:rsidRPr="00C2586F" w:rsidRDefault="00C2586F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6F">
        <w:rPr>
          <w:rFonts w:ascii="Times New Roman" w:eastAsia="Calibri" w:hAnsi="Times New Roman" w:cs="Times New Roman"/>
          <w:sz w:val="28"/>
          <w:szCs w:val="28"/>
          <w:lang w:eastAsia="en-US"/>
        </w:rPr>
        <w:t>3. Приобретение материалов на ремонт водовода на участках по ж.д. до ТП1 и ул.Нагорная в п.Дарасун;</w:t>
      </w:r>
    </w:p>
    <w:p w:rsidR="00C2586F" w:rsidRPr="00C2586F" w:rsidRDefault="00C2586F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6F">
        <w:rPr>
          <w:rFonts w:ascii="Times New Roman" w:eastAsia="Calibri" w:hAnsi="Times New Roman" w:cs="Times New Roman"/>
          <w:sz w:val="28"/>
          <w:szCs w:val="28"/>
          <w:lang w:eastAsia="en-US"/>
        </w:rPr>
        <w:t>4. Ремонт участка водосетей и теплосетей на участке от ТП-1 до ТК-24а в п.Дарасун;</w:t>
      </w:r>
    </w:p>
    <w:p w:rsidR="00C2586F" w:rsidRPr="00C2586F" w:rsidRDefault="00C2586F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6F">
        <w:rPr>
          <w:rFonts w:ascii="Times New Roman" w:eastAsia="Calibri" w:hAnsi="Times New Roman" w:cs="Times New Roman"/>
          <w:sz w:val="28"/>
          <w:szCs w:val="28"/>
          <w:lang w:eastAsia="en-US"/>
        </w:rPr>
        <w:t>5. Ремонт участков теплотрассы и водопровода по ул. Верхняя в п.К.Дарасун;</w:t>
      </w:r>
    </w:p>
    <w:p w:rsidR="00C2586F" w:rsidRPr="00C2586F" w:rsidRDefault="00C2586F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6F">
        <w:rPr>
          <w:rFonts w:ascii="Times New Roman" w:eastAsia="Calibri" w:hAnsi="Times New Roman" w:cs="Times New Roman"/>
          <w:sz w:val="28"/>
          <w:szCs w:val="28"/>
          <w:lang w:eastAsia="en-US"/>
        </w:rPr>
        <w:t>6. Установка двух котлов на центральной котельной в п.Карымское;</w:t>
      </w:r>
    </w:p>
    <w:p w:rsidR="00C2586F" w:rsidRPr="00C2586F" w:rsidRDefault="00C2586F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6F">
        <w:rPr>
          <w:rFonts w:ascii="Times New Roman" w:eastAsia="Calibri" w:hAnsi="Times New Roman" w:cs="Times New Roman"/>
          <w:sz w:val="28"/>
          <w:szCs w:val="28"/>
          <w:lang w:eastAsia="en-US"/>
        </w:rPr>
        <w:t>7. Капитальный ремонт теплотрассы по ул.Лазо в п.Дарасун;</w:t>
      </w:r>
    </w:p>
    <w:p w:rsidR="00C2586F" w:rsidRPr="00C2586F" w:rsidRDefault="00C2586F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6F">
        <w:rPr>
          <w:rFonts w:ascii="Times New Roman" w:eastAsia="Calibri" w:hAnsi="Times New Roman" w:cs="Times New Roman"/>
          <w:sz w:val="28"/>
          <w:szCs w:val="28"/>
          <w:lang w:eastAsia="en-US"/>
        </w:rPr>
        <w:t>8. Капитальный ремонт участка водовода и теплосетей на участках от ТК-24а до ТК-28б в п.Дарасун;</w:t>
      </w:r>
    </w:p>
    <w:p w:rsidR="00C2586F" w:rsidRPr="00C2586F" w:rsidRDefault="00C2586F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9. Капитальный ремонт участка водовода по ул.Нагорная и ул.Подгорная в п.Дарасун;</w:t>
      </w:r>
    </w:p>
    <w:p w:rsidR="00C2586F" w:rsidRPr="00C2586F" w:rsidRDefault="00C2586F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6F">
        <w:rPr>
          <w:rFonts w:ascii="Times New Roman" w:eastAsia="Calibri" w:hAnsi="Times New Roman" w:cs="Times New Roman"/>
          <w:sz w:val="28"/>
          <w:szCs w:val="28"/>
          <w:lang w:eastAsia="en-US"/>
        </w:rPr>
        <w:t>10. Ремонт теплотрассы в с.Ш.Горохон;</w:t>
      </w:r>
    </w:p>
    <w:p w:rsidR="00C2586F" w:rsidRPr="00C2586F" w:rsidRDefault="00C2586F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6F">
        <w:rPr>
          <w:rFonts w:ascii="Times New Roman" w:eastAsia="Calibri" w:hAnsi="Times New Roman" w:cs="Times New Roman"/>
          <w:sz w:val="28"/>
          <w:szCs w:val="28"/>
          <w:lang w:eastAsia="en-US"/>
        </w:rPr>
        <w:t>11. Приобретение и установка 2 резервных источников электроснабжения на котельных по ул.Лазо, ул. Сосняк в п.Дарасун;</w:t>
      </w:r>
    </w:p>
    <w:p w:rsidR="00C2586F" w:rsidRPr="00C2586F" w:rsidRDefault="00C2586F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6F">
        <w:rPr>
          <w:rFonts w:ascii="Times New Roman" w:eastAsia="Calibri" w:hAnsi="Times New Roman" w:cs="Times New Roman"/>
          <w:sz w:val="28"/>
          <w:szCs w:val="28"/>
          <w:lang w:eastAsia="en-US"/>
        </w:rPr>
        <w:t>12. Приобретение и установка резервного источника электроснабжения на котельной в с. Ш.Горохон.</w:t>
      </w:r>
    </w:p>
    <w:p w:rsidR="00C2586F" w:rsidRDefault="00C2586F" w:rsidP="00C2586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C2586F" w:rsidRDefault="00C2586F" w:rsidP="00EA59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EA5917" w:rsidRPr="00C2586F" w:rsidRDefault="00EA5917" w:rsidP="00EA59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58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 Бюджетная политика</w:t>
      </w:r>
    </w:p>
    <w:p w:rsidR="00C2586F" w:rsidRPr="00C2586F" w:rsidRDefault="00C2586F" w:rsidP="00C258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86F">
        <w:rPr>
          <w:rFonts w:ascii="Times New Roman" w:eastAsia="Times New Roman" w:hAnsi="Times New Roman" w:cs="Times New Roman"/>
          <w:sz w:val="28"/>
          <w:szCs w:val="28"/>
        </w:rPr>
        <w:t xml:space="preserve">За отчётный период сумма поступивших доходов  в консолидированный бюджет  муниципального района «Карымский район»  составила  303,8 млн. рублей, при утверждённых годовых плановых назначениях 296,7  млн. руб. Данный показатель исполнен на 102,4%.  </w:t>
      </w:r>
    </w:p>
    <w:p w:rsidR="00C2586F" w:rsidRPr="00C2586F" w:rsidRDefault="00C2586F" w:rsidP="00C258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586F">
        <w:rPr>
          <w:rFonts w:ascii="Times New Roman" w:eastAsia="Times New Roman" w:hAnsi="Times New Roman" w:cs="Times New Roman"/>
          <w:sz w:val="28"/>
        </w:rPr>
        <w:t xml:space="preserve">В том числе сумма налоговых и неналоговых доходов составила 303,1 млн. рублей, исполнение к годовому плановому показателю составило 102,2 %. </w:t>
      </w:r>
    </w:p>
    <w:p w:rsidR="00C2586F" w:rsidRPr="00C2586F" w:rsidRDefault="00C2586F" w:rsidP="00C258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586F">
        <w:rPr>
          <w:rFonts w:ascii="Times New Roman" w:eastAsia="Times New Roman" w:hAnsi="Times New Roman" w:cs="Times New Roman"/>
          <w:sz w:val="28"/>
        </w:rPr>
        <w:t xml:space="preserve">Основную часть доходов бюджетной системы составляет налог на доходы физических лиц, сумма  поступившего налога на доходы  по состоянию на 01.01.2020 г. составила 196,1  млн. рублей или 101,3% к годовым плановым назначениям.  </w:t>
      </w:r>
    </w:p>
    <w:p w:rsidR="00C2586F" w:rsidRPr="00C2586F" w:rsidRDefault="00C2586F" w:rsidP="00C258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586F">
        <w:rPr>
          <w:rFonts w:ascii="Times New Roman" w:eastAsia="Times New Roman" w:hAnsi="Times New Roman" w:cs="Times New Roman"/>
          <w:sz w:val="28"/>
        </w:rPr>
        <w:t>Налоги на совокупный доход  в отчётном периоде составили 11,1 млн. рублей, что составило 100 % к утверждённым годовым плановым назначениям. Основную долю в общей сумме налогов на совокупный доход занимает единый налог на вменённый доход для отдельных видов деятельности, сумма которого по итогам года составила 10,8 млн. рублей или 100 % к годовому плану.</w:t>
      </w:r>
    </w:p>
    <w:p w:rsidR="00C2586F" w:rsidRPr="00C2586F" w:rsidRDefault="00C2586F" w:rsidP="00C258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586F">
        <w:rPr>
          <w:rFonts w:ascii="Times New Roman" w:eastAsia="Times New Roman" w:hAnsi="Times New Roman" w:cs="Times New Roman"/>
          <w:sz w:val="28"/>
        </w:rPr>
        <w:t>Сумма поступившего единого сельскохозяйственного налога составила 131,5 тыс. рублей или 99,8 % к плану.</w:t>
      </w:r>
    </w:p>
    <w:p w:rsidR="00C2586F" w:rsidRPr="00C2586F" w:rsidRDefault="00C2586F" w:rsidP="00C258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586F">
        <w:rPr>
          <w:rFonts w:ascii="Times New Roman" w:eastAsia="Times New Roman" w:hAnsi="Times New Roman" w:cs="Times New Roman"/>
          <w:sz w:val="28"/>
        </w:rPr>
        <w:t>Сумма поступившего налога на имущество  в отчётном периоде в бюджет района составила 16,1 млн. рублей, годовые плановые назначения исполнены  97,5 % .</w:t>
      </w:r>
    </w:p>
    <w:p w:rsidR="00C2586F" w:rsidRPr="00C2586F" w:rsidRDefault="00C2586F" w:rsidP="00C258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586F">
        <w:rPr>
          <w:rFonts w:ascii="Times New Roman" w:eastAsia="Times New Roman" w:hAnsi="Times New Roman" w:cs="Times New Roman"/>
          <w:sz w:val="28"/>
        </w:rPr>
        <w:t>Исполнение по налогу на добычу полезных ископаемых за отчётный период составило 34,7 млн. рублей в денежном выражении, при годовых назначениях 30,2 млн. руб.</w:t>
      </w:r>
    </w:p>
    <w:p w:rsidR="00F80F07" w:rsidRPr="003963AC" w:rsidRDefault="00C2586F" w:rsidP="00383CF2">
      <w:pPr>
        <w:spacing w:line="240" w:lineRule="auto"/>
        <w:ind w:firstLine="708"/>
        <w:jc w:val="both"/>
        <w:rPr>
          <w:color w:val="FF0000"/>
        </w:rPr>
      </w:pPr>
      <w:r w:rsidRPr="00C2586F"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  <w:r w:rsidRPr="00C2586F">
        <w:rPr>
          <w:rFonts w:ascii="Times New Roman" w:eastAsia="Times New Roman" w:hAnsi="Times New Roman" w:cs="Times New Roman"/>
          <w:sz w:val="28"/>
        </w:rPr>
        <w:t xml:space="preserve">Государственная пошлина  плановая сумма государственных пошлин на 2019 год утверждена  в сумме 4,7 млн. руб., за  отчётный период 2019 года  исполнено 100%  к плану. </w:t>
      </w:r>
    </w:p>
    <w:sectPr w:rsidR="00F80F07" w:rsidRPr="003963AC" w:rsidSect="003963AC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7D" w:rsidRDefault="00624E7D" w:rsidP="005F5A31">
      <w:pPr>
        <w:spacing w:after="0" w:line="240" w:lineRule="auto"/>
      </w:pPr>
      <w:r>
        <w:separator/>
      </w:r>
    </w:p>
  </w:endnote>
  <w:endnote w:type="continuationSeparator" w:id="0">
    <w:p w:rsidR="00624E7D" w:rsidRDefault="00624E7D" w:rsidP="005F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08969"/>
      <w:docPartObj>
        <w:docPartGallery w:val="Page Numbers (Bottom of Page)"/>
        <w:docPartUnique/>
      </w:docPartObj>
    </w:sdtPr>
    <w:sdtEndPr/>
    <w:sdtContent>
      <w:p w:rsidR="003963AC" w:rsidRDefault="00624E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BE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63AC" w:rsidRDefault="003963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7D" w:rsidRDefault="00624E7D" w:rsidP="005F5A31">
      <w:pPr>
        <w:spacing w:after="0" w:line="240" w:lineRule="auto"/>
      </w:pPr>
      <w:r>
        <w:separator/>
      </w:r>
    </w:p>
  </w:footnote>
  <w:footnote w:type="continuationSeparator" w:id="0">
    <w:p w:rsidR="00624E7D" w:rsidRDefault="00624E7D" w:rsidP="005F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B6E4D"/>
    <w:multiLevelType w:val="hybridMultilevel"/>
    <w:tmpl w:val="F86A8FA8"/>
    <w:lvl w:ilvl="0" w:tplc="FC20DFD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917"/>
    <w:rsid w:val="0000243E"/>
    <w:rsid w:val="000F619C"/>
    <w:rsid w:val="003447C2"/>
    <w:rsid w:val="00364BBD"/>
    <w:rsid w:val="00383CF2"/>
    <w:rsid w:val="003963AC"/>
    <w:rsid w:val="00474635"/>
    <w:rsid w:val="004A482E"/>
    <w:rsid w:val="005F5A31"/>
    <w:rsid w:val="00624E7D"/>
    <w:rsid w:val="00731486"/>
    <w:rsid w:val="008606FA"/>
    <w:rsid w:val="008B1BEF"/>
    <w:rsid w:val="00A1144D"/>
    <w:rsid w:val="00BC6B99"/>
    <w:rsid w:val="00C2586F"/>
    <w:rsid w:val="00C77E5A"/>
    <w:rsid w:val="00D75199"/>
    <w:rsid w:val="00E223CE"/>
    <w:rsid w:val="00EA5917"/>
    <w:rsid w:val="00F80F07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0EE3"/>
  <w15:docId w15:val="{8EECA813-09D4-4BE2-9490-D0A2B883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59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A5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A5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917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A591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EA59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A5917"/>
    <w:rPr>
      <w:rFonts w:eastAsiaTheme="minorEastAsia"/>
      <w:lang w:eastAsia="ru-RU"/>
    </w:rPr>
  </w:style>
  <w:style w:type="paragraph" w:customStyle="1" w:styleId="ConsPlusNormal">
    <w:name w:val="ConsPlusNormal"/>
    <w:rsid w:val="00EA5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rsid w:val="00EA5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13</cp:revision>
  <dcterms:created xsi:type="dcterms:W3CDTF">2020-04-20T06:03:00Z</dcterms:created>
  <dcterms:modified xsi:type="dcterms:W3CDTF">2020-04-28T02:30:00Z</dcterms:modified>
</cp:coreProperties>
</file>