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proofErr w:type="gramStart"/>
      <w:r w:rsidRPr="005F5CF1">
        <w:rPr>
          <w:b/>
          <w:bCs/>
          <w:color w:val="000000" w:themeColor="text1"/>
          <w:sz w:val="52"/>
          <w:szCs w:val="52"/>
        </w:rPr>
        <w:t>П</w:t>
      </w:r>
      <w:proofErr w:type="gramEnd"/>
      <w:r w:rsidRPr="005F5CF1">
        <w:rPr>
          <w:b/>
          <w:bCs/>
          <w:color w:val="000000" w:themeColor="text1"/>
          <w:sz w:val="52"/>
          <w:szCs w:val="52"/>
        </w:rPr>
        <w:t xml:space="preserve">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от « ___»________ 2020 г.</w:t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  <w:t xml:space="preserve">                           № ____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 в программ</w:t>
            </w:r>
            <w:r w:rsidR="00A70944" w:rsidRPr="005F5CF1">
              <w:rPr>
                <w:color w:val="000000" w:themeColor="text1"/>
                <w:sz w:val="28"/>
                <w:szCs w:val="28"/>
              </w:rPr>
              <w:t>у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87627E" w:rsidRPr="005F5CF1" w:rsidRDefault="00C834FF" w:rsidP="00A7094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ab/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района  «Карымский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A70944" w:rsidRPr="005F5CF1" w:rsidRDefault="0087627E" w:rsidP="00A70944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район» №153 </w:t>
      </w:r>
      <w:r w:rsidR="003366A5" w:rsidRPr="003366A5">
        <w:rPr>
          <w:color w:val="000000"/>
          <w:sz w:val="28"/>
          <w:szCs w:val="28"/>
        </w:rPr>
        <w:t>от 21.05.2020 года</w:t>
      </w:r>
      <w:r w:rsidR="003366A5" w:rsidRPr="00133344">
        <w:rPr>
          <w:color w:val="000000"/>
          <w:sz w:val="24"/>
          <w:szCs w:val="24"/>
        </w:rPr>
        <w:t xml:space="preserve">  </w:t>
      </w:r>
      <w:r w:rsidRPr="005F5CF1">
        <w:rPr>
          <w:color w:val="000000" w:themeColor="text1"/>
          <w:sz w:val="28"/>
          <w:szCs w:val="28"/>
        </w:rPr>
        <w:t>(далее –</w:t>
      </w:r>
      <w:r w:rsidR="00A70944" w:rsidRPr="005F5CF1">
        <w:rPr>
          <w:color w:val="000000" w:themeColor="text1"/>
          <w:sz w:val="28"/>
          <w:szCs w:val="28"/>
        </w:rPr>
        <w:t xml:space="preserve"> П</w:t>
      </w:r>
      <w:r w:rsidRPr="005F5CF1">
        <w:rPr>
          <w:color w:val="000000" w:themeColor="text1"/>
          <w:sz w:val="28"/>
          <w:szCs w:val="28"/>
        </w:rPr>
        <w:t>рограмм</w:t>
      </w:r>
      <w:r w:rsidR="00A70944" w:rsidRPr="005F5CF1">
        <w:rPr>
          <w:color w:val="000000" w:themeColor="text1"/>
          <w:sz w:val="28"/>
          <w:szCs w:val="28"/>
        </w:rPr>
        <w:t>а</w:t>
      </w:r>
      <w:r w:rsidRPr="005F5CF1">
        <w:rPr>
          <w:color w:val="000000" w:themeColor="text1"/>
          <w:sz w:val="28"/>
          <w:szCs w:val="28"/>
        </w:rPr>
        <w:t>) следующие изменения (дополнения)</w:t>
      </w:r>
      <w:r w:rsidR="00A70944" w:rsidRPr="005F5CF1">
        <w:rPr>
          <w:color w:val="000000" w:themeColor="text1"/>
          <w:sz w:val="28"/>
          <w:szCs w:val="28"/>
        </w:rPr>
        <w:t>, изложив ее в новой редак</w:t>
      </w:r>
      <w:r w:rsidR="00C82CEE">
        <w:rPr>
          <w:color w:val="000000" w:themeColor="text1"/>
          <w:sz w:val="28"/>
          <w:szCs w:val="28"/>
        </w:rPr>
        <w:t xml:space="preserve">ции согласно </w:t>
      </w:r>
      <w:r w:rsidR="00A70944" w:rsidRPr="005F5CF1">
        <w:rPr>
          <w:color w:val="000000" w:themeColor="text1"/>
          <w:sz w:val="28"/>
          <w:szCs w:val="28"/>
        </w:rPr>
        <w:t>приложени</w:t>
      </w:r>
      <w:r w:rsidR="00C82CEE">
        <w:rPr>
          <w:color w:val="000000" w:themeColor="text1"/>
          <w:sz w:val="28"/>
          <w:szCs w:val="28"/>
        </w:rPr>
        <w:t>ю</w:t>
      </w:r>
      <w:r w:rsidR="00A70944" w:rsidRPr="005F5CF1">
        <w:rPr>
          <w:color w:val="000000" w:themeColor="text1"/>
          <w:sz w:val="28"/>
          <w:szCs w:val="28"/>
        </w:rPr>
        <w:t xml:space="preserve"> №1</w:t>
      </w:r>
      <w:r w:rsidR="00C82CEE">
        <w:rPr>
          <w:color w:val="000000" w:themeColor="text1"/>
          <w:sz w:val="28"/>
          <w:szCs w:val="28"/>
        </w:rPr>
        <w:t xml:space="preserve"> и</w:t>
      </w:r>
      <w:r w:rsidR="00A70944" w:rsidRPr="005F5CF1">
        <w:rPr>
          <w:color w:val="000000" w:themeColor="text1"/>
          <w:sz w:val="28"/>
          <w:szCs w:val="28"/>
        </w:rPr>
        <w:t xml:space="preserve"> приложени</w:t>
      </w:r>
      <w:r w:rsidR="00C82CEE">
        <w:rPr>
          <w:color w:val="000000" w:themeColor="text1"/>
          <w:sz w:val="28"/>
          <w:szCs w:val="28"/>
        </w:rPr>
        <w:t>ю №2</w:t>
      </w:r>
      <w:r w:rsidR="00A70944" w:rsidRPr="005F5CF1">
        <w:rPr>
          <w:color w:val="000000" w:themeColor="text1"/>
          <w:sz w:val="28"/>
          <w:szCs w:val="28"/>
        </w:rPr>
        <w:t>.</w:t>
      </w:r>
      <w:proofErr w:type="gramEnd"/>
    </w:p>
    <w:p w:rsidR="005D36F1" w:rsidRPr="005F5CF1" w:rsidRDefault="005D36F1" w:rsidP="00A70944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Настоящее постановление опубликовать </w:t>
      </w:r>
      <w:r w:rsidR="00B70C3B" w:rsidRPr="005F5CF1">
        <w:rPr>
          <w:color w:val="000000" w:themeColor="text1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C82CEE">
        <w:rPr>
          <w:color w:val="000000" w:themeColor="text1"/>
          <w:sz w:val="28"/>
          <w:szCs w:val="28"/>
        </w:rPr>
        <w:t xml:space="preserve">администрации </w:t>
      </w:r>
      <w:r w:rsidRPr="005F5CF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5F5CF1">
        <w:rPr>
          <w:color w:val="000000" w:themeColor="text1"/>
          <w:sz w:val="28"/>
          <w:szCs w:val="28"/>
        </w:rPr>
        <w:t>теле</w:t>
      </w:r>
      <w:r w:rsidRPr="005F5CF1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5F5CF1">
        <w:rPr>
          <w:color w:val="000000" w:themeColor="text1"/>
          <w:sz w:val="28"/>
          <w:szCs w:val="28"/>
          <w:lang w:val="en-US"/>
        </w:rPr>
        <w:t>http</w:t>
      </w:r>
      <w:r w:rsidRPr="005F5CF1">
        <w:rPr>
          <w:color w:val="000000" w:themeColor="text1"/>
          <w:sz w:val="28"/>
          <w:szCs w:val="28"/>
        </w:rPr>
        <w:t>://карымское.рф.</w:t>
      </w:r>
    </w:p>
    <w:p w:rsidR="00647639" w:rsidRPr="005F5CF1" w:rsidRDefault="00647639" w:rsidP="005D36F1">
      <w:pPr>
        <w:pStyle w:val="21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9F458E" w:rsidRPr="005F5CF1" w:rsidRDefault="009F458E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341E6F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44660D" w:rsidRPr="005F5CF1" w:rsidRDefault="00341E6F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44660D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C82CEE" w:rsidRDefault="0044660D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 «21» мая 2020 года  № 153</w:t>
            </w:r>
          </w:p>
          <w:p w:rsidR="0044660D" w:rsidRPr="00C82CEE" w:rsidRDefault="00C82CEE" w:rsidP="00C82C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от «____» ________ 2020 г. № _____</w:t>
            </w: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E6F" w:rsidRPr="005F5CF1" w:rsidRDefault="00341E6F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Отдел мобилизационной подготовки,   ГО и ЧС администрации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Администрации городских и сельских поселений муниципального района «Карымский район»; отдел сельского хозяйства администрации муниципального района «Карымский район»; отдел экономики и инвестиционной политики администрации муниципального района «Карымский район»;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>. С</w:t>
            </w:r>
            <w:r w:rsidRPr="005F5CF1">
              <w:rPr>
                <w:color w:val="000000" w:themeColor="text1"/>
                <w:sz w:val="24"/>
                <w:szCs w:val="24"/>
              </w:rPr>
              <w:t>нижение доступности наркотических веществ – производных дикорастущей конопли</w:t>
            </w:r>
            <w:r w:rsidR="00D62646" w:rsidRPr="005F5CF1">
              <w:rPr>
                <w:color w:val="000000" w:themeColor="text1"/>
                <w:sz w:val="24"/>
                <w:szCs w:val="24"/>
              </w:rPr>
              <w:t>.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</w:t>
            </w:r>
            <w:r w:rsidRPr="005F5CF1">
              <w:rPr>
                <w:color w:val="000000" w:themeColor="text1"/>
              </w:rPr>
              <w:lastRenderedPageBreak/>
              <w:t>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 Повышение уровня безопасности населения на водных 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</w:t>
            </w:r>
            <w:proofErr w:type="gramStart"/>
            <w:r w:rsidRPr="005F5CF1">
              <w:rPr>
                <w:color w:val="000000" w:themeColor="text1"/>
              </w:rPr>
              <w:t>Обеспечение эффективной подготовки населения  к действиям по защите от чрезвычайных ситуаций мирного и военного времени.</w:t>
            </w:r>
            <w:proofErr w:type="gramEnd"/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2020-2025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>3405,2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934D89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>3454,1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>3586,9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>3724,2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 xml:space="preserve">3866,9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>4015,5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B47D17" w:rsidRPr="005F5CF1" w:rsidRDefault="00B47D17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Финансирование программы осуществляется из бюджета муниципа</w:t>
            </w:r>
            <w:r w:rsidR="00D62646" w:rsidRPr="005F5CF1">
              <w:rPr>
                <w:color w:val="000000" w:themeColor="text1"/>
                <w:sz w:val="24"/>
                <w:szCs w:val="24"/>
              </w:rPr>
              <w:t xml:space="preserve">льного района «Карымский район» (в пределах бюджетных ассигнований).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составляет:   </w:t>
            </w:r>
            <w:r w:rsidR="004C3ACC" w:rsidRPr="005F5CF1">
              <w:rPr>
                <w:color w:val="000000" w:themeColor="text1"/>
                <w:sz w:val="24"/>
                <w:szCs w:val="24"/>
              </w:rPr>
              <w:t>22052,</w:t>
            </w:r>
            <w:r w:rsidR="003507BC" w:rsidRPr="005F5CF1">
              <w:rPr>
                <w:color w:val="000000" w:themeColor="text1"/>
                <w:sz w:val="24"/>
                <w:szCs w:val="24"/>
              </w:rPr>
              <w:t>8</w:t>
            </w:r>
            <w:r w:rsidR="004C3ACC"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 программы в полном объеме позволит:</w:t>
            </w:r>
            <w:r w:rsidRPr="005F5CF1">
              <w:rPr>
                <w:color w:val="000000" w:themeColor="text1"/>
              </w:rPr>
              <w:br/>
              <w:t xml:space="preserve">- Сократить время </w:t>
            </w:r>
            <w:proofErr w:type="gramStart"/>
            <w:r w:rsidRPr="005F5CF1">
              <w:rPr>
                <w:color w:val="000000" w:themeColor="text1"/>
              </w:rPr>
              <w:t>доведении</w:t>
            </w:r>
            <w:proofErr w:type="gramEnd"/>
            <w:r w:rsidRPr="005F5CF1">
              <w:rPr>
                <w:color w:val="000000" w:themeColor="text1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Доля населения охваченного 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результате реализации  программы количество пострадавших при чрезвычайных ситуациях, пожарах к 2025 году будет снижено по сравнению с 2019 годом;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Удельный вес общей </w:t>
            </w:r>
            <w:proofErr w:type="gramStart"/>
            <w:r w:rsidRPr="005F5CF1">
              <w:rPr>
                <w:color w:val="000000" w:themeColor="text1"/>
              </w:rPr>
              <w:t>площади уничтожения очагов произрастания дикорастущей конопли</w:t>
            </w:r>
            <w:proofErr w:type="gramEnd"/>
            <w:r w:rsidRPr="005F5CF1">
              <w:rPr>
                <w:color w:val="000000" w:themeColor="text1"/>
              </w:rPr>
              <w:t xml:space="preserve"> к общей площади выявленных очагов произрастания дикорастущей конопли к 2025 году составит 100%.</w:t>
            </w:r>
          </w:p>
        </w:tc>
      </w:tr>
    </w:tbl>
    <w:p w:rsidR="009F458E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lastRenderedPageBreak/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</w:t>
      </w:r>
    </w:p>
    <w:p w:rsidR="00AE49B3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на 2020-2025 годы»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 (далее - 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Анализ происшедших чрезвычайных ситуаций и происшествий в районе </w:t>
      </w:r>
      <w:proofErr w:type="gramStart"/>
      <w:r w:rsidRPr="005F5CF1">
        <w:rPr>
          <w:color w:val="000000" w:themeColor="text1"/>
          <w:sz w:val="27"/>
          <w:szCs w:val="27"/>
        </w:rPr>
        <w:t>за</w:t>
      </w:r>
      <w:proofErr w:type="gramEnd"/>
      <w:r w:rsidRPr="005F5CF1">
        <w:rPr>
          <w:color w:val="000000" w:themeColor="text1"/>
          <w:sz w:val="27"/>
          <w:szCs w:val="27"/>
        </w:rPr>
        <w:t xml:space="preserve"> </w:t>
      </w:r>
      <w:proofErr w:type="gramStart"/>
      <w:r w:rsidRPr="005F5CF1">
        <w:rPr>
          <w:color w:val="000000" w:themeColor="text1"/>
          <w:sz w:val="27"/>
          <w:szCs w:val="27"/>
        </w:rPr>
        <w:t>последние</w:t>
      </w:r>
      <w:proofErr w:type="gramEnd"/>
      <w:r w:rsidRPr="005F5CF1">
        <w:rPr>
          <w:color w:val="000000" w:themeColor="text1"/>
          <w:sz w:val="27"/>
          <w:szCs w:val="27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Одним из путей решения снижения количества чрезвычайных ситуаций и происшествий должна стать реализация мероприятий настоящей  программы.</w:t>
      </w:r>
      <w:r w:rsidRPr="005F5CF1">
        <w:rPr>
          <w:color w:val="000000" w:themeColor="text1"/>
          <w:sz w:val="27"/>
          <w:szCs w:val="27"/>
        </w:rPr>
        <w:br/>
        <w:t xml:space="preserve">          </w:t>
      </w:r>
      <w:proofErr w:type="gramStart"/>
      <w:r w:rsidRPr="005F5CF1">
        <w:rPr>
          <w:color w:val="000000" w:themeColor="text1"/>
          <w:sz w:val="27"/>
          <w:szCs w:val="27"/>
        </w:rPr>
        <w:t xml:space="preserve">Программа разработана в соответствии с </w:t>
      </w:r>
      <w:r w:rsidRPr="005F5CF1">
        <w:rPr>
          <w:rFonts w:eastAsia="Calibri"/>
          <w:color w:val="000000" w:themeColor="text1"/>
          <w:sz w:val="27"/>
          <w:szCs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(2014–2022 годы)" утвержденной постановлением Правительства Забайкальского края от 22</w:t>
      </w:r>
      <w:r w:rsidRPr="005F5CF1">
        <w:rPr>
          <w:color w:val="000000" w:themeColor="text1"/>
          <w:sz w:val="27"/>
          <w:szCs w:val="27"/>
        </w:rPr>
        <w:t xml:space="preserve"> июля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2014 </w:t>
      </w:r>
      <w:r w:rsidRPr="005F5CF1">
        <w:rPr>
          <w:color w:val="000000" w:themeColor="text1"/>
          <w:sz w:val="27"/>
          <w:szCs w:val="27"/>
        </w:rPr>
        <w:t xml:space="preserve">года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№ 407, </w:t>
      </w:r>
      <w:r w:rsidRPr="005F5CF1">
        <w:rPr>
          <w:color w:val="000000" w:themeColor="text1"/>
          <w:sz w:val="27"/>
          <w:szCs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8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Российской</w:t>
        </w:r>
        <w:proofErr w:type="gramEnd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 </w:t>
        </w:r>
        <w:proofErr w:type="gramStart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Федерации от 15 апреля 2014 года N 300</w:t>
        </w:r>
      </w:hyperlink>
      <w:r w:rsidRPr="005F5CF1">
        <w:rPr>
          <w:color w:val="000000" w:themeColor="text1"/>
          <w:sz w:val="27"/>
          <w:szCs w:val="27"/>
        </w:rPr>
        <w:t xml:space="preserve">, и учитывает приоритеты и направления развития, определенные </w:t>
      </w:r>
      <w:hyperlink r:id="rId9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5F5CF1">
        <w:rPr>
          <w:color w:val="000000" w:themeColor="text1"/>
          <w:sz w:val="27"/>
          <w:szCs w:val="27"/>
        </w:rPr>
        <w:t xml:space="preserve">, утвержденной </w:t>
      </w:r>
      <w:hyperlink r:id="rId10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Забайкальского края от 26 декабря 2013 года N 586</w:t>
        </w:r>
      </w:hyperlink>
      <w:r w:rsidRPr="005F5CF1">
        <w:rPr>
          <w:color w:val="000000" w:themeColor="text1"/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1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указов Президента Российской Федерации от 28 декабря 2010 года N 1632 "О совершенствовании системы</w:t>
        </w:r>
        <w:proofErr w:type="gramEnd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 обеспечения вызовов </w:t>
        </w:r>
        <w:r w:rsidRPr="005F5CF1">
          <w:rPr>
            <w:rStyle w:val="afe"/>
            <w:color w:val="000000" w:themeColor="text1"/>
            <w:sz w:val="27"/>
            <w:szCs w:val="27"/>
            <w:u w:val="none"/>
          </w:rPr>
          <w:lastRenderedPageBreak/>
          <w:t>экстренных оперативных служб на территории Российской Федерации"</w:t>
        </w:r>
      </w:hyperlink>
      <w:r w:rsidRPr="005F5CF1">
        <w:rPr>
          <w:color w:val="000000" w:themeColor="text1"/>
          <w:sz w:val="27"/>
          <w:szCs w:val="27"/>
        </w:rPr>
        <w:t xml:space="preserve"> и </w:t>
      </w:r>
      <w:hyperlink r:id="rId12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5F5CF1">
        <w:rPr>
          <w:color w:val="000000" w:themeColor="text1"/>
          <w:sz w:val="27"/>
          <w:szCs w:val="27"/>
        </w:rPr>
        <w:t xml:space="preserve">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Основными причинами отсутствия эффективных </w:t>
      </w:r>
      <w:proofErr w:type="gramStart"/>
      <w:r w:rsidRPr="005F5CF1">
        <w:rPr>
          <w:color w:val="000000" w:themeColor="text1"/>
          <w:sz w:val="27"/>
          <w:szCs w:val="27"/>
        </w:rPr>
        <w:t>результатов</w:t>
      </w:r>
      <w:proofErr w:type="gramEnd"/>
      <w:r w:rsidRPr="005F5CF1">
        <w:rPr>
          <w:color w:val="000000" w:themeColor="text1"/>
          <w:sz w:val="27"/>
          <w:szCs w:val="27"/>
        </w:rPr>
        <w:t xml:space="preserve"> не достигнутых за последние 5 лет являются выделение недостаточного объема финансирования, как на краевом, так и на муниципальном уровнях.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объектах, финансовое обеспечение и механизмы реализации предусмотренных </w:t>
      </w:r>
      <w:proofErr w:type="gramStart"/>
      <w:r w:rsidRPr="005F5CF1">
        <w:rPr>
          <w:color w:val="000000" w:themeColor="text1"/>
          <w:sz w:val="27"/>
          <w:szCs w:val="27"/>
        </w:rPr>
        <w:t>мероприятий</w:t>
      </w:r>
      <w:proofErr w:type="gramEnd"/>
      <w:r w:rsidRPr="005F5CF1">
        <w:rPr>
          <w:color w:val="000000" w:themeColor="text1"/>
          <w:sz w:val="27"/>
          <w:szCs w:val="27"/>
        </w:rPr>
        <w:t xml:space="preserve"> и показатели их результативности. Для уменьшения людских и материальных потерь от чрезвычайных ситуаций, необходимо организовать </w:t>
      </w:r>
      <w:proofErr w:type="gramStart"/>
      <w:r w:rsidRPr="005F5CF1">
        <w:rPr>
          <w:color w:val="000000" w:themeColor="text1"/>
          <w:sz w:val="27"/>
          <w:szCs w:val="27"/>
        </w:rPr>
        <w:t>обучение населения по вопросам</w:t>
      </w:r>
      <w:proofErr w:type="gramEnd"/>
      <w:r w:rsidRPr="005F5CF1">
        <w:rPr>
          <w:color w:val="000000" w:themeColor="text1"/>
          <w:sz w:val="27"/>
          <w:szCs w:val="27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proofErr w:type="gramStart"/>
      <w:r w:rsidRPr="005F5CF1">
        <w:rPr>
          <w:color w:val="000000" w:themeColor="text1"/>
          <w:sz w:val="27"/>
          <w:szCs w:val="27"/>
          <w:bdr w:val="none" w:sz="0" w:space="0" w:color="auto" w:frame="1"/>
        </w:rPr>
        <w:t>На основании вышесказанного, можно сделать вывод о том, что для  у</w:t>
      </w:r>
      <w:r w:rsidRPr="005F5CF1">
        <w:rPr>
          <w:color w:val="000000" w:themeColor="text1"/>
          <w:sz w:val="27"/>
          <w:szCs w:val="27"/>
        </w:rPr>
        <w:t>странения имеющихся недостатков в этой сфере необходим комплексный программный подход к решению поставленных задач в рамках муниципальной  программы и целевой финансовой поддержки реализации ее отдельных мероприятий.</w:t>
      </w:r>
      <w:proofErr w:type="gramEnd"/>
    </w:p>
    <w:p w:rsidR="00AE49B3" w:rsidRPr="005F5CF1" w:rsidRDefault="00AE49B3" w:rsidP="00AE49B3">
      <w:pPr>
        <w:pStyle w:val="aff6"/>
        <w:ind w:firstLine="709"/>
        <w:jc w:val="both"/>
        <w:rPr>
          <w:color w:val="000000" w:themeColor="text1"/>
          <w:sz w:val="27"/>
          <w:szCs w:val="27"/>
        </w:rPr>
      </w:pPr>
    </w:p>
    <w:p w:rsidR="00AE49B3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b/>
          <w:bCs/>
          <w:color w:val="000000" w:themeColor="text1"/>
          <w:sz w:val="27"/>
          <w:szCs w:val="27"/>
        </w:rPr>
        <w:t>2. Раздел. Перечень приоритетов программы</w:t>
      </w:r>
    </w:p>
    <w:p w:rsidR="00D4407C" w:rsidRPr="005F5CF1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Приоритетами программы являются: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управления гражданской обороной;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безопасности людей на водных объектах.</w:t>
      </w:r>
    </w:p>
    <w:p w:rsidR="00AE49B3" w:rsidRPr="005F5CF1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E49B3" w:rsidRDefault="00AE49B3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3. Раздел. Механизм реализации мероприятий программы</w:t>
      </w:r>
    </w:p>
    <w:p w:rsidR="00D4407C" w:rsidRPr="005F5CF1" w:rsidRDefault="00D4407C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ind w:firstLine="709"/>
        <w:jc w:val="both"/>
        <w:rPr>
          <w:b/>
          <w:color w:val="000000" w:themeColor="text1"/>
          <w:sz w:val="27"/>
          <w:szCs w:val="27"/>
        </w:rPr>
      </w:pPr>
      <w:proofErr w:type="gramStart"/>
      <w:r w:rsidRPr="005F5CF1">
        <w:rPr>
          <w:color w:val="000000" w:themeColor="text1"/>
          <w:sz w:val="27"/>
          <w:szCs w:val="27"/>
        </w:rPr>
        <w:t xml:space="preserve">Реализация программы осуществляется отделом </w:t>
      </w:r>
      <w:r w:rsidRPr="005F5CF1">
        <w:rPr>
          <w:bCs/>
          <w:color w:val="000000" w:themeColor="text1"/>
          <w:sz w:val="27"/>
          <w:szCs w:val="27"/>
        </w:rPr>
        <w:t xml:space="preserve">мобилизационной подготовки, </w:t>
      </w:r>
      <w:r w:rsidRPr="005F5CF1">
        <w:rPr>
          <w:color w:val="000000" w:themeColor="text1"/>
          <w:sz w:val="27"/>
          <w:szCs w:val="27"/>
        </w:rPr>
        <w:t>гражданской обороны и чрезвычайных ситуаций администрации муниципального района «Карымский район» (далее отдел мобилизационной подготовки, ГО и ЧС), а также на основе соглашений (договоров, контрактов), заключаемых в установленном порядке с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органами местного самоуправления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="00E54938" w:rsidRPr="005F5CF1">
        <w:rPr>
          <w:color w:val="000000" w:themeColor="text1"/>
          <w:sz w:val="27"/>
          <w:szCs w:val="27"/>
        </w:rPr>
        <w:lastRenderedPageBreak/>
        <w:t>городских и сельских поселений</w:t>
      </w:r>
      <w:r w:rsidRPr="005F5CF1">
        <w:rPr>
          <w:color w:val="000000" w:themeColor="text1"/>
          <w:sz w:val="27"/>
          <w:szCs w:val="27"/>
        </w:rPr>
        <w:t xml:space="preserve"> муниципального района «Карымский район», с привлечением внебюджетных  средств, шефской и спонсорской</w:t>
      </w:r>
      <w:r w:rsidR="00E54938" w:rsidRPr="005F5CF1">
        <w:rPr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помощи  объектов экономики и граждан.</w:t>
      </w:r>
      <w:proofErr w:type="gramEnd"/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5F5CF1">
        <w:rPr>
          <w:rFonts w:ascii="Times New Roman" w:hAnsi="Times New Roman"/>
          <w:color w:val="000000" w:themeColor="text1"/>
          <w:sz w:val="27"/>
          <w:szCs w:val="27"/>
        </w:rPr>
        <w:t>При изменении объёмов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  <w:proofErr w:type="gramEnd"/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Ресурсное обеспечение и перечень мероприятий реализации программы за счет средств районного бюдж</w:t>
      </w:r>
      <w:r w:rsidR="00413189" w:rsidRPr="005F5CF1">
        <w:rPr>
          <w:rFonts w:ascii="Times New Roman" w:hAnsi="Times New Roman"/>
          <w:color w:val="000000" w:themeColor="text1"/>
          <w:sz w:val="27"/>
          <w:szCs w:val="27"/>
        </w:rPr>
        <w:t>ета предоставлено в приложении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к муниципальной программе.</w:t>
      </w: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4. Раздел. Цель и  задачи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AE49B3" w:rsidRPr="005F5CF1" w:rsidRDefault="00AE49B3" w:rsidP="00EC7F6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bCs/>
          <w:iCs/>
          <w:color w:val="000000" w:themeColor="text1"/>
          <w:sz w:val="27"/>
          <w:szCs w:val="27"/>
        </w:rPr>
        <w:t>Данная п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Единой дежурно-диспетчерской службы муниципального района «Карымский район» (далее ЕДДС)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бесперебойной работы системы оповещения населения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Организация дистанционного </w:t>
      </w:r>
      <w:proofErr w:type="gramStart"/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обучения 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(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>по вопросам</w:t>
      </w:r>
      <w:proofErr w:type="gramEnd"/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безопасности жизнедеятельности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).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Подготовка к организации мероприятий по передаче данных в системе 112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системной работы с сельскими старостами</w:t>
      </w:r>
      <w:r w:rsidR="00C97E6C" w:rsidRPr="005F5C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C7F69" w:rsidRPr="005F5CF1" w:rsidRDefault="00AE49B3" w:rsidP="00EC7F6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Снижение доступности наркотических веществ – производных дикорастущей конопли в Карымском районе.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</w:t>
      </w:r>
      <w:r w:rsidR="00564CE2"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>населения. Содействие по созданию необходимых условий для  эффективности защиты нас</w:t>
      </w:r>
      <w:r w:rsidR="00564CE2" w:rsidRPr="005F5CF1">
        <w:rPr>
          <w:rFonts w:ascii="Times New Roman" w:hAnsi="Times New Roman"/>
          <w:color w:val="000000" w:themeColor="text1"/>
          <w:sz w:val="27"/>
          <w:szCs w:val="27"/>
        </w:rPr>
        <w:t>еления от чрезвычайных ситуаций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на территории района. Снижение гибели, травматизма людей и размеров материальных потерь от пожаров и чрезвычайных  ситуаций.</w:t>
      </w:r>
    </w:p>
    <w:p w:rsidR="00AE49B3" w:rsidRDefault="00AE49B3" w:rsidP="009F458E">
      <w:pPr>
        <w:ind w:firstLine="709"/>
        <w:jc w:val="center"/>
        <w:rPr>
          <w:color w:val="000000" w:themeColor="text1"/>
          <w:sz w:val="27"/>
          <w:szCs w:val="27"/>
        </w:rPr>
      </w:pPr>
    </w:p>
    <w:p w:rsidR="00D4407C" w:rsidRPr="005F5CF1" w:rsidRDefault="00D4407C" w:rsidP="009F458E">
      <w:pPr>
        <w:ind w:firstLine="709"/>
        <w:jc w:val="center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lastRenderedPageBreak/>
        <w:t>5. Раздел. Сроки и этапы реализации программы</w:t>
      </w:r>
    </w:p>
    <w:p w:rsidR="003856B6" w:rsidRPr="005F5CF1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Программа будет осуществляться с 2020 по 2025 годы.</w:t>
      </w:r>
    </w:p>
    <w:p w:rsidR="00AE49B3" w:rsidRPr="005F5CF1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6. Раздел. Описание мероприятий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5F5CF1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Для достижения целей и решения задач  программы необходимо реализовать основные мероприятия, указанные в приложении к настоящей программе.</w:t>
      </w: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7. Раздел. Бюджетное обеспечение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B81C02" w:rsidRPr="005F5CF1">
        <w:rPr>
          <w:color w:val="000000" w:themeColor="text1"/>
          <w:sz w:val="28"/>
          <w:szCs w:val="28"/>
        </w:rPr>
        <w:t>22052,</w:t>
      </w:r>
      <w:r w:rsidR="00BD4D08" w:rsidRPr="005F5CF1">
        <w:rPr>
          <w:color w:val="000000" w:themeColor="text1"/>
          <w:sz w:val="28"/>
          <w:szCs w:val="28"/>
        </w:rPr>
        <w:t>8</w:t>
      </w:r>
      <w:r w:rsidR="00B81C02" w:rsidRPr="005F5CF1">
        <w:rPr>
          <w:color w:val="000000" w:themeColor="text1"/>
          <w:sz w:val="28"/>
          <w:szCs w:val="28"/>
        </w:rPr>
        <w:t xml:space="preserve"> </w:t>
      </w:r>
      <w:r w:rsidR="001D3E8F" w:rsidRPr="005F5CF1">
        <w:rPr>
          <w:color w:val="000000" w:themeColor="text1"/>
          <w:sz w:val="28"/>
          <w:szCs w:val="28"/>
        </w:rPr>
        <w:t>тыс</w:t>
      </w:r>
      <w:r w:rsidR="00364D15" w:rsidRPr="005F5CF1">
        <w:rPr>
          <w:color w:val="000000" w:themeColor="text1"/>
          <w:sz w:val="28"/>
          <w:szCs w:val="28"/>
        </w:rPr>
        <w:t>.</w:t>
      </w:r>
      <w:r w:rsidRPr="005F5CF1">
        <w:rPr>
          <w:b/>
          <w:color w:val="000000" w:themeColor="text1"/>
          <w:sz w:val="27"/>
          <w:szCs w:val="27"/>
        </w:rPr>
        <w:t xml:space="preserve"> </w:t>
      </w:r>
      <w:r w:rsidRPr="005F5CF1">
        <w:rPr>
          <w:color w:val="000000" w:themeColor="text1"/>
          <w:sz w:val="27"/>
          <w:szCs w:val="27"/>
        </w:rPr>
        <w:t>рублей.</w:t>
      </w: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AE49B3" w:rsidRPr="005F5CF1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AE49B3" w:rsidRPr="005F5CF1" w:rsidRDefault="00AE49B3" w:rsidP="00AE49B3">
      <w:pPr>
        <w:pStyle w:val="aff6"/>
        <w:jc w:val="both"/>
        <w:rPr>
          <w:color w:val="000000" w:themeColor="text1"/>
        </w:rPr>
      </w:pPr>
      <w:r w:rsidRPr="005F5CF1">
        <w:rPr>
          <w:color w:val="000000" w:themeColor="text1"/>
        </w:rPr>
        <w:t xml:space="preserve">                           </w:t>
      </w:r>
    </w:p>
    <w:tbl>
      <w:tblPr>
        <w:tblW w:w="106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487"/>
        <w:gridCol w:w="1985"/>
        <w:gridCol w:w="1417"/>
        <w:gridCol w:w="709"/>
        <w:gridCol w:w="710"/>
        <w:gridCol w:w="707"/>
        <w:gridCol w:w="709"/>
        <w:gridCol w:w="605"/>
        <w:gridCol w:w="657"/>
      </w:tblGrid>
      <w:tr w:rsidR="00AE49B3" w:rsidRPr="005F5CF1" w:rsidTr="00AE49B3">
        <w:trPr>
          <w:trHeight w:val="22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№ </w:t>
            </w:r>
            <w:r w:rsidRPr="005F5CF1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Объем финансирования, всего, тыс. руб.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в том числе по годам, тыс. руб.</w:t>
            </w:r>
          </w:p>
        </w:tc>
      </w:tr>
      <w:tr w:rsidR="00AE49B3" w:rsidRPr="005F5CF1" w:rsidTr="00AE49B3">
        <w:trPr>
          <w:trHeight w:val="33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3" w:rsidRPr="005F5CF1" w:rsidRDefault="00AE49B3" w:rsidP="00AE49B3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3" w:rsidRPr="005F5CF1" w:rsidRDefault="00AE49B3" w:rsidP="00AE49B3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5F5CF1" w:rsidRDefault="00AE49B3" w:rsidP="00AE49B3">
            <w:pPr>
              <w:ind w:left="-107" w:right="-142" w:hanging="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ind w:left="-107" w:right="-142" w:hanging="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ind w:left="-107" w:right="-142" w:hanging="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2025</w:t>
            </w:r>
          </w:p>
        </w:tc>
      </w:tr>
      <w:tr w:rsidR="00AE49B3" w:rsidRPr="005F5CF1" w:rsidTr="00AE49B3">
        <w:trPr>
          <w:trHeight w:val="330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1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ind w:left="-107" w:right="-142" w:hanging="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Бесперебойное функционирование Единой дежурно-диспетчерской службы </w:t>
            </w:r>
          </w:p>
          <w:p w:rsidR="00AE49B3" w:rsidRPr="005F5CF1" w:rsidRDefault="00AE49B3" w:rsidP="00AE49B3">
            <w:pPr>
              <w:ind w:left="-107" w:right="-142" w:hanging="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муниципального района «Карымский район»</w:t>
            </w:r>
          </w:p>
        </w:tc>
      </w:tr>
      <w:tr w:rsidR="00AE49B3" w:rsidRPr="005F5CF1" w:rsidTr="00AE49B3">
        <w:trPr>
          <w:trHeight w:val="413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D910CB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21038,9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8128E4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3171,3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8128E4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3298,1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8128E4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3430,9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8128E4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3568,2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8128E4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3710,9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8128E4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3859,5</w:t>
            </w:r>
          </w:p>
        </w:tc>
      </w:tr>
      <w:tr w:rsidR="00D910CB" w:rsidRPr="005F5CF1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CB" w:rsidRPr="005F5CF1" w:rsidRDefault="00D910CB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CB" w:rsidRPr="005F5CF1" w:rsidRDefault="00D910CB" w:rsidP="00AE49B3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0CB" w:rsidRPr="005F5CF1" w:rsidRDefault="00D910CB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D910CB" w:rsidRPr="005F5CF1" w:rsidRDefault="00D910CB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0CB" w:rsidRPr="005F5CF1" w:rsidRDefault="00D910CB" w:rsidP="00672B5A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21038,9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0CB" w:rsidRPr="005F5CF1" w:rsidRDefault="00D910CB" w:rsidP="00672B5A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3171,3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0CB" w:rsidRPr="005F5CF1" w:rsidRDefault="00D910CB" w:rsidP="00672B5A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3298,1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0CB" w:rsidRPr="005F5CF1" w:rsidRDefault="00D910CB" w:rsidP="00672B5A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3430,9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0CB" w:rsidRPr="005F5CF1" w:rsidRDefault="00D910CB" w:rsidP="00672B5A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3568,2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CB" w:rsidRPr="005F5CF1" w:rsidRDefault="00D910CB" w:rsidP="00672B5A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3710,9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CB" w:rsidRPr="005F5CF1" w:rsidRDefault="00D910CB" w:rsidP="00672B5A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3859,5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 ГОУ ДПО «УМЦ  ГОЧС Забайкальского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4,0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AE49B3" w:rsidRPr="005F5CF1" w:rsidTr="00AE49B3">
        <w:trPr>
          <w:trHeight w:val="412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5F5CF1">
              <w:rPr>
                <w:color w:val="000000" w:themeColor="text1"/>
              </w:rPr>
              <w:t xml:space="preserve"> безопасности жизнедеятельности</w:t>
            </w:r>
          </w:p>
        </w:tc>
      </w:tr>
      <w:tr w:rsidR="00F330F8" w:rsidRPr="005F5CF1" w:rsidTr="00AE49B3">
        <w:trPr>
          <w:trHeight w:val="27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F330F8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F330F8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</w:tr>
      <w:tr w:rsidR="00F330F8" w:rsidRPr="005F5CF1" w:rsidTr="00AE49B3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F330F8" w:rsidRPr="005F5CF1" w:rsidRDefault="00F330F8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F330F8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F330F8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0F8" w:rsidRPr="005F5CF1" w:rsidRDefault="00F330F8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0F8" w:rsidRPr="005F5CF1" w:rsidRDefault="00F330F8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</w:tr>
      <w:tr w:rsidR="00AE49B3" w:rsidRPr="005F5CF1" w:rsidTr="00AE49B3">
        <w:trPr>
          <w:trHeight w:val="277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40,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  <w:lang w:val="en-US"/>
              </w:rPr>
              <w:t>0</w:t>
            </w:r>
            <w:r w:rsidRPr="005F5CF1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2,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2,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2,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2,0</w:t>
            </w:r>
          </w:p>
        </w:tc>
      </w:tr>
      <w:tr w:rsidR="00AE49B3" w:rsidRPr="005F5CF1" w:rsidTr="00AE49B3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40,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</w:t>
            </w:r>
            <w:r w:rsidRPr="005F5CF1">
              <w:rPr>
                <w:color w:val="000000" w:themeColor="text1"/>
                <w:lang w:val="en-US"/>
              </w:rPr>
              <w:t>0</w:t>
            </w:r>
            <w:r w:rsidRPr="005F5CF1">
              <w:rPr>
                <w:color w:val="000000" w:themeColor="text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2,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2,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</w:rPr>
              <w:t>2,</w:t>
            </w: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2,0</w:t>
            </w:r>
          </w:p>
        </w:tc>
      </w:tr>
      <w:tr w:rsidR="00AE49B3" w:rsidRPr="005F5CF1" w:rsidTr="00AE49B3">
        <w:trPr>
          <w:trHeight w:val="277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Совершенствование работы сельских старост</w:t>
            </w:r>
          </w:p>
        </w:tc>
      </w:tr>
      <w:tr w:rsidR="00AE49B3" w:rsidRPr="005F5CF1" w:rsidTr="00AE49B3">
        <w:trPr>
          <w:trHeight w:val="16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AE49B3" w:rsidRPr="005F5CF1" w:rsidTr="00AE49B3">
        <w:trPr>
          <w:trHeight w:val="165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</w:t>
            </w:r>
          </w:p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5F5CF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AE49B3" w:rsidRPr="005F5CF1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Снижение доступности наркотических веществ – производных дикорастущей конопли в Карымском районе</w:t>
            </w:r>
          </w:p>
        </w:tc>
      </w:tr>
      <w:tr w:rsidR="00AE49B3" w:rsidRPr="005F5CF1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4.1.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F06554" w:rsidP="00AE49B3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550</w:t>
            </w:r>
            <w:r w:rsidR="00AE49B3" w:rsidRPr="005F5CF1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CA6F4F" w:rsidP="00AE49B3">
            <w:pPr>
              <w:ind w:left="-107"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left="-57" w:hanging="3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5F5CF1" w:rsidRDefault="00AE49B3" w:rsidP="00AE49B3">
            <w:pPr>
              <w:ind w:hanging="81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</w:tr>
      <w:tr w:rsidR="00F06554" w:rsidRPr="005F5CF1" w:rsidTr="00672B5A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54" w:rsidRPr="005F5CF1" w:rsidRDefault="007A51AD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54" w:rsidRPr="005F5CF1" w:rsidRDefault="00F06554" w:rsidP="00F06554">
            <w:pPr>
              <w:ind w:hanging="81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</w:tr>
      <w:tr w:rsidR="007A51AD" w:rsidRPr="005F5CF1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5.1.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 w:rsidP="00AE49B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</w:tr>
      <w:tr w:rsidR="007A51AD" w:rsidRPr="005F5CF1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5.2.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87627E" w:rsidP="007A51AD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ind w:right="-142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921650" w:rsidP="00921650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35,0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AD" w:rsidRPr="005F5CF1" w:rsidRDefault="007A51AD" w:rsidP="007A51AD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4643E2" w:rsidRPr="005F5CF1" w:rsidTr="00AE49B3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4643E2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4643E2" w:rsidP="00AE49B3">
            <w:pPr>
              <w:ind w:right="-142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4643E2" w:rsidP="00AE49B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3507B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22052,</w:t>
            </w:r>
            <w:r w:rsidR="003507BC" w:rsidRPr="005F5CF1">
              <w:rPr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921650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3405,3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AE49B3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3454,1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AE49B3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3586,9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AE49B3">
            <w:pPr>
              <w:ind w:left="-107" w:right="-142" w:hanging="1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3724,2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AE49B3">
            <w:pPr>
              <w:ind w:left="-107" w:right="-142" w:hanging="1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3866,9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5F5CF1" w:rsidRDefault="00B81C02" w:rsidP="00AE49B3">
            <w:pPr>
              <w:ind w:left="-107" w:right="-142" w:hanging="1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4015,5</w:t>
            </w:r>
          </w:p>
        </w:tc>
      </w:tr>
      <w:tr w:rsidR="00A5204A" w:rsidRPr="005F5CF1" w:rsidTr="00AE49B3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AE49B3">
            <w:pPr>
              <w:ind w:right="-142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AE49B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в том числе</w:t>
            </w:r>
          </w:p>
          <w:p w:rsidR="00A5204A" w:rsidRPr="005F5CF1" w:rsidRDefault="00A5204A" w:rsidP="00AE49B3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3507BC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22052,</w:t>
            </w:r>
            <w:r w:rsidR="003507BC" w:rsidRPr="005F5CF1">
              <w:rPr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672B5A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3405,3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672B5A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3454,1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672B5A">
            <w:pPr>
              <w:ind w:left="-107" w:right="-142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3586,9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672B5A">
            <w:pPr>
              <w:ind w:left="-107" w:right="-142" w:hanging="1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3724,2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672B5A">
            <w:pPr>
              <w:ind w:left="-107" w:right="-142" w:hanging="1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3866,9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4A" w:rsidRPr="005F5CF1" w:rsidRDefault="00A5204A" w:rsidP="00672B5A">
            <w:pPr>
              <w:ind w:left="-107" w:right="-142" w:hanging="1"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4015,5</w:t>
            </w:r>
          </w:p>
        </w:tc>
      </w:tr>
    </w:tbl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5F5CF1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>8.Раздел. Риски реализации программы и минимизация возможных рисков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внешним рискам</w:t>
      </w:r>
      <w:r w:rsidRPr="005F5CF1">
        <w:rPr>
          <w:color w:val="000000" w:themeColor="text1"/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Законодательные риски</w:t>
      </w:r>
      <w:r w:rsidRPr="005F5CF1">
        <w:rPr>
          <w:color w:val="000000" w:themeColor="text1"/>
          <w:kern w:val="28"/>
          <w:sz w:val="27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Финансовые риски</w:t>
      </w:r>
      <w:r w:rsidRPr="005F5CF1">
        <w:rPr>
          <w:color w:val="000000" w:themeColor="text1"/>
          <w:kern w:val="28"/>
          <w:sz w:val="27"/>
        </w:rPr>
        <w:t xml:space="preserve">. Риск финансового обеспечения связан с недофинансированием основных  мероприятий программы в связи с </w:t>
      </w:r>
      <w:r w:rsidRPr="005F5CF1">
        <w:rPr>
          <w:color w:val="000000" w:themeColor="text1"/>
          <w:kern w:val="28"/>
          <w:sz w:val="27"/>
        </w:rPr>
        <w:lastRenderedPageBreak/>
        <w:t xml:space="preserve">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внутренним рискам</w:t>
      </w:r>
      <w:r w:rsidRPr="005F5CF1">
        <w:rPr>
          <w:color w:val="000000" w:themeColor="text1"/>
          <w:kern w:val="28"/>
          <w:sz w:val="27"/>
        </w:rPr>
        <w:t xml:space="preserve"> относятся: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несоблюдение сроков реализации муниципальной программы;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расходование денежных средств;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управление и взаимодействие основных исполнителей муниципальной программы;</w:t>
      </w:r>
    </w:p>
    <w:p w:rsidR="00AE49B3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proofErr w:type="spellStart"/>
      <w:r w:rsidRPr="005F5CF1">
        <w:rPr>
          <w:color w:val="000000" w:themeColor="text1"/>
          <w:kern w:val="28"/>
          <w:sz w:val="27"/>
        </w:rPr>
        <w:t>неосвоение</w:t>
      </w:r>
      <w:proofErr w:type="spellEnd"/>
      <w:r w:rsidRPr="005F5CF1">
        <w:rPr>
          <w:color w:val="000000" w:themeColor="text1"/>
          <w:kern w:val="28"/>
          <w:sz w:val="27"/>
        </w:rPr>
        <w:t xml:space="preserve"> выделенных бюджетных ассигнований.</w:t>
      </w:r>
    </w:p>
    <w:p w:rsidR="00AE49B3" w:rsidRPr="005F5CF1" w:rsidRDefault="00AE49B3" w:rsidP="005D10CB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Для снижения определенной доли внутренних рисков планируется:</w:t>
      </w:r>
    </w:p>
    <w:p w:rsidR="00AE49B3" w:rsidRPr="005F5CF1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проведение оперативного мониторинга выполнения мероприятий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b/>
          <w:color w:val="000000" w:themeColor="text1"/>
          <w:sz w:val="27"/>
        </w:rPr>
      </w:pPr>
      <w:r w:rsidRPr="005F5CF1">
        <w:rPr>
          <w:b/>
          <w:color w:val="000000" w:themeColor="text1"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доступности  муниципальных услуг.</w:t>
      </w:r>
      <w:r w:rsidRPr="005F5CF1">
        <w:rPr>
          <w:color w:val="000000" w:themeColor="text1"/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</w:p>
    <w:p w:rsidR="00AE49B3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>9.Раздел. Результативность  программы</w:t>
      </w:r>
    </w:p>
    <w:p w:rsidR="003366A5" w:rsidRPr="005F5CF1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</w:rPr>
      </w:pPr>
      <w:proofErr w:type="gramStart"/>
      <w:r w:rsidRPr="005F5CF1">
        <w:rPr>
          <w:color w:val="000000" w:themeColor="text1"/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</w:t>
      </w:r>
      <w:proofErr w:type="gramEnd"/>
      <w:r w:rsidRPr="005F5CF1">
        <w:rPr>
          <w:color w:val="000000" w:themeColor="text1"/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AE49B3" w:rsidRDefault="00AE49B3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Pr="005F5CF1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AE49B3" w:rsidRPr="005F5CF1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F5CF1">
        <w:rPr>
          <w:b w:val="0"/>
          <w:i w:val="0"/>
          <w:color w:val="000000" w:themeColor="text1"/>
          <w:sz w:val="27"/>
          <w:szCs w:val="24"/>
        </w:rPr>
        <w:lastRenderedPageBreak/>
        <w:t xml:space="preserve">Ожидаемый эффект от реализации программы </w:t>
      </w:r>
      <w:proofErr w:type="gramStart"/>
      <w:r w:rsidRPr="005F5CF1">
        <w:rPr>
          <w:b w:val="0"/>
          <w:i w:val="0"/>
          <w:color w:val="000000" w:themeColor="text1"/>
          <w:sz w:val="27"/>
          <w:szCs w:val="24"/>
        </w:rPr>
        <w:t>в</w:t>
      </w:r>
      <w:proofErr w:type="gramEnd"/>
      <w:r w:rsidRPr="005F5CF1">
        <w:rPr>
          <w:b w:val="0"/>
          <w:i w:val="0"/>
          <w:color w:val="000000" w:themeColor="text1"/>
          <w:sz w:val="27"/>
          <w:szCs w:val="24"/>
        </w:rPr>
        <w:t xml:space="preserve"> % к уровню 2019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Планируемые значения целевых индикаторов (нарастающим итогом) по годам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3,5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4,34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8,55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Доля населения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Доля населения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4.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5.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Удельный вес общей </w:t>
            </w:r>
            <w:proofErr w:type="gramStart"/>
            <w:r w:rsidRPr="005F5CF1">
              <w:rPr>
                <w:color w:val="000000" w:themeColor="text1"/>
              </w:rPr>
              <w:t>площади уничтожения очагов произрастания дикорастущей конопли</w:t>
            </w:r>
            <w:proofErr w:type="gramEnd"/>
            <w:r w:rsidRPr="005F5CF1">
              <w:rPr>
                <w:color w:val="000000" w:themeColor="text1"/>
              </w:rPr>
              <w:t xml:space="preserve">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общей площади произрастания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85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</w:tbl>
    <w:p w:rsidR="00AE49B3" w:rsidRPr="005F5CF1" w:rsidRDefault="00AE49B3" w:rsidP="00AE49B3">
      <w:pPr>
        <w:jc w:val="right"/>
        <w:rPr>
          <w:color w:val="000000" w:themeColor="text1"/>
        </w:rPr>
      </w:pPr>
    </w:p>
    <w:p w:rsidR="00AE49B3" w:rsidRPr="005F5CF1" w:rsidRDefault="00AE49B3" w:rsidP="00AE49B3">
      <w:pPr>
        <w:jc w:val="right"/>
        <w:rPr>
          <w:color w:val="000000" w:themeColor="text1"/>
        </w:rPr>
      </w:pPr>
    </w:p>
    <w:p w:rsidR="00AE49B3" w:rsidRPr="005F5CF1" w:rsidRDefault="00AE49B3" w:rsidP="00AE49B3">
      <w:pPr>
        <w:pStyle w:val="aff6"/>
        <w:rPr>
          <w:b/>
          <w:bCs/>
          <w:color w:val="000000" w:themeColor="text1"/>
          <w:sz w:val="28"/>
          <w:szCs w:val="28"/>
        </w:rPr>
      </w:pPr>
      <w:r w:rsidRPr="005F5CF1">
        <w:rPr>
          <w:color w:val="000000" w:themeColor="text1"/>
        </w:rPr>
        <w:t xml:space="preserve">                           </w:t>
      </w:r>
    </w:p>
    <w:p w:rsidR="00AE49B3" w:rsidRPr="005F5CF1" w:rsidRDefault="00AE49B3" w:rsidP="00AE49B3">
      <w:pPr>
        <w:jc w:val="center"/>
        <w:rPr>
          <w:color w:val="000000" w:themeColor="text1"/>
        </w:rPr>
      </w:pPr>
      <w:r w:rsidRPr="005F5CF1">
        <w:rPr>
          <w:color w:val="000000" w:themeColor="text1"/>
        </w:rPr>
        <w:t>________</w:t>
      </w:r>
      <w:r w:rsidR="00C52F09" w:rsidRPr="005F5CF1">
        <w:rPr>
          <w:color w:val="000000" w:themeColor="text1"/>
        </w:rPr>
        <w:t>____________________________</w:t>
      </w:r>
    </w:p>
    <w:p w:rsidR="00AE49B3" w:rsidRPr="005F5CF1" w:rsidRDefault="00AE49B3" w:rsidP="00AE49B3">
      <w:pPr>
        <w:spacing w:after="200" w:line="276" w:lineRule="auto"/>
        <w:rPr>
          <w:color w:val="000000" w:themeColor="text1"/>
        </w:rPr>
      </w:pPr>
      <w:r w:rsidRPr="005F5CF1">
        <w:rPr>
          <w:color w:val="000000" w:themeColor="text1"/>
        </w:rPr>
        <w:br w:type="page"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AE49B3">
          <w:headerReference w:type="default" r:id="rId13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от «21» мая 2020 года  № 153</w:t>
                  </w:r>
                </w:p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pacing w:val="-13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с 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изм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от «____» ________ 2020 г. № _____</w:t>
                  </w: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безопасности  людей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35"/>
        <w:gridCol w:w="32"/>
        <w:gridCol w:w="504"/>
        <w:gridCol w:w="63"/>
        <w:gridCol w:w="472"/>
        <w:gridCol w:w="95"/>
        <w:gridCol w:w="441"/>
        <w:gridCol w:w="126"/>
        <w:gridCol w:w="409"/>
        <w:gridCol w:w="158"/>
        <w:gridCol w:w="378"/>
        <w:gridCol w:w="189"/>
        <w:gridCol w:w="346"/>
        <w:gridCol w:w="80"/>
        <w:gridCol w:w="425"/>
        <w:gridCol w:w="31"/>
        <w:gridCol w:w="536"/>
        <w:gridCol w:w="567"/>
      </w:tblGrid>
      <w:tr w:rsidR="00C82CEE" w:rsidRPr="005F5CF1" w:rsidTr="00743D9B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14691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C82CEE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B19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 бюджета муниципального района, тыс</w:t>
            </w:r>
            <w:proofErr w:type="gramStart"/>
            <w:r w:rsidRPr="005F5CF1">
              <w:rPr>
                <w:bCs/>
                <w:color w:val="000000" w:themeColor="text1"/>
              </w:rPr>
              <w:t>.р</w:t>
            </w:r>
            <w:proofErr w:type="gramEnd"/>
            <w:r w:rsidRPr="005F5CF1">
              <w:rPr>
                <w:bCs/>
                <w:color w:val="000000" w:themeColor="text1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</w:t>
            </w:r>
            <w:proofErr w:type="gramStart"/>
            <w:r w:rsidRPr="005F5CF1">
              <w:rPr>
                <w:bCs/>
                <w:color w:val="000000" w:themeColor="text1"/>
              </w:rPr>
              <w:t>.р</w:t>
            </w:r>
            <w:proofErr w:type="gramEnd"/>
            <w:r w:rsidRPr="005F5CF1">
              <w:rPr>
                <w:bCs/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3405,3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3454,1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3568,9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3724,2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3866,9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22052,9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краевого 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B19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Бесперебойное функционирование </w:t>
            </w:r>
            <w:proofErr w:type="gramStart"/>
            <w:r w:rsidRPr="005F5CF1">
              <w:rPr>
                <w:color w:val="000000" w:themeColor="text1"/>
              </w:rPr>
              <w:t>Единой</w:t>
            </w:r>
            <w:proofErr w:type="gramEnd"/>
            <w:r w:rsidRPr="005F5CF1">
              <w:rPr>
                <w:color w:val="000000" w:themeColor="text1"/>
              </w:rPr>
              <w:t xml:space="preserve"> </w:t>
            </w:r>
            <w:proofErr w:type="spellStart"/>
            <w:r w:rsidRPr="005F5CF1">
              <w:rPr>
                <w:color w:val="000000" w:themeColor="text1"/>
              </w:rPr>
              <w:t>дежурно-диспетчерс</w:t>
            </w:r>
            <w:proofErr w:type="spellEnd"/>
            <w:r w:rsidRPr="005F5CF1">
              <w:rPr>
                <w:color w:val="000000" w:themeColor="text1"/>
              </w:rPr>
              <w:t>-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3171,3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color w:val="000000" w:themeColor="text1"/>
              </w:rPr>
              <w:t>3298,1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color w:val="000000" w:themeColor="text1"/>
              </w:rPr>
              <w:t>3430,9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color w:val="000000" w:themeColor="text1"/>
              </w:rPr>
              <w:t>3568,2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color w:val="000000" w:themeColor="text1"/>
              </w:rPr>
              <w:t>3710,9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color w:val="000000" w:themeColor="text1"/>
              </w:rPr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21038,9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 ГОУ ДПО «УМЦ 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24,0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30,0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 охваченного 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 охваченного  обучением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35,0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Обслуживание и ремонт системы оповещения 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2.0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2.0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2.0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2.0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40,0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мероприятие 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 4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</w:t>
            </w:r>
            <w:proofErr w:type="gramStart"/>
            <w:r w:rsidRPr="005F5CF1">
              <w:rPr>
                <w:color w:val="000000" w:themeColor="text1"/>
              </w:rPr>
              <w:t>.р</w:t>
            </w:r>
            <w:proofErr w:type="gramEnd"/>
            <w:r w:rsidRPr="005F5CF1">
              <w:rPr>
                <w:color w:val="000000" w:themeColor="text1"/>
              </w:rPr>
              <w:t>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Отдел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550,0</w:t>
            </w:r>
          </w:p>
        </w:tc>
      </w:tr>
      <w:tr w:rsidR="00C82CEE" w:rsidRPr="005F5CF1" w:rsidTr="006B19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Удельный вес общей </w:t>
            </w:r>
            <w:proofErr w:type="gramStart"/>
            <w:r w:rsidRPr="005F5CF1">
              <w:rPr>
                <w:color w:val="000000" w:themeColor="text1"/>
              </w:rPr>
              <w:t>площади уничтожения очагов произрастания дикорастущей конопли</w:t>
            </w:r>
            <w:proofErr w:type="gramEnd"/>
            <w:r w:rsidRPr="005F5CF1">
              <w:rPr>
                <w:color w:val="000000" w:themeColor="text1"/>
              </w:rPr>
              <w:t xml:space="preserve">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Отдел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B19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ind w:left="113" w:right="113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ind w:left="113" w:right="113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ind w:left="113" w:right="113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ind w:left="113" w:right="113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ind w:left="113" w:right="113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300,0</w:t>
            </w:r>
          </w:p>
        </w:tc>
      </w:tr>
      <w:tr w:rsidR="00C82CEE" w:rsidRPr="005F5CF1" w:rsidTr="006B19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28" w:rsidRDefault="00D81728" w:rsidP="004E174D">
      <w:r>
        <w:separator/>
      </w:r>
    </w:p>
  </w:endnote>
  <w:endnote w:type="continuationSeparator" w:id="0">
    <w:p w:rsidR="00D81728" w:rsidRDefault="00D81728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28" w:rsidRDefault="00D81728" w:rsidP="004E174D">
      <w:r>
        <w:separator/>
      </w:r>
    </w:p>
  </w:footnote>
  <w:footnote w:type="continuationSeparator" w:id="0">
    <w:p w:rsidR="00D81728" w:rsidRDefault="00D81728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250"/>
    </w:sdtPr>
    <w:sdtContent>
      <w:p w:rsidR="00221AE3" w:rsidRDefault="00221AE3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C82CEE">
          <w:rPr>
            <w:noProof/>
            <w:sz w:val="16"/>
            <w:szCs w:val="16"/>
          </w:rPr>
          <w:t>17</w:t>
        </w:r>
        <w:r w:rsidRPr="00647639">
          <w:rPr>
            <w:sz w:val="16"/>
            <w:szCs w:val="16"/>
          </w:rPr>
          <w:fldChar w:fldCharType="end"/>
        </w:r>
      </w:p>
    </w:sdtContent>
  </w:sdt>
  <w:p w:rsidR="00221AE3" w:rsidRDefault="00221AE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F06"/>
    <w:rsid w:val="001A4D67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424DD"/>
    <w:rsid w:val="0024593A"/>
    <w:rsid w:val="00250C1D"/>
    <w:rsid w:val="00251EA8"/>
    <w:rsid w:val="0027738B"/>
    <w:rsid w:val="002941B3"/>
    <w:rsid w:val="00295079"/>
    <w:rsid w:val="002A45D4"/>
    <w:rsid w:val="002D0665"/>
    <w:rsid w:val="002D7145"/>
    <w:rsid w:val="002E7309"/>
    <w:rsid w:val="002F6E6D"/>
    <w:rsid w:val="003234B3"/>
    <w:rsid w:val="003366A5"/>
    <w:rsid w:val="00341E6F"/>
    <w:rsid w:val="003507BC"/>
    <w:rsid w:val="0035291D"/>
    <w:rsid w:val="00357F4D"/>
    <w:rsid w:val="00360214"/>
    <w:rsid w:val="00364D15"/>
    <w:rsid w:val="0037198C"/>
    <w:rsid w:val="003856B6"/>
    <w:rsid w:val="003868ED"/>
    <w:rsid w:val="003A04F4"/>
    <w:rsid w:val="003A17DC"/>
    <w:rsid w:val="003A1C69"/>
    <w:rsid w:val="003A446D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5CF1"/>
    <w:rsid w:val="006363DA"/>
    <w:rsid w:val="00647639"/>
    <w:rsid w:val="006502D6"/>
    <w:rsid w:val="00650DBF"/>
    <w:rsid w:val="0065360E"/>
    <w:rsid w:val="00655ADD"/>
    <w:rsid w:val="00672238"/>
    <w:rsid w:val="00672B5A"/>
    <w:rsid w:val="006B19A6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1650"/>
    <w:rsid w:val="00934D89"/>
    <w:rsid w:val="00954227"/>
    <w:rsid w:val="009547B7"/>
    <w:rsid w:val="00961AF5"/>
    <w:rsid w:val="009647F1"/>
    <w:rsid w:val="009B3175"/>
    <w:rsid w:val="009B446D"/>
    <w:rsid w:val="009B5D9E"/>
    <w:rsid w:val="009C5399"/>
    <w:rsid w:val="009D6F38"/>
    <w:rsid w:val="009F458E"/>
    <w:rsid w:val="00A21342"/>
    <w:rsid w:val="00A45E47"/>
    <w:rsid w:val="00A5204A"/>
    <w:rsid w:val="00A57F38"/>
    <w:rsid w:val="00A63189"/>
    <w:rsid w:val="00A70944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6418"/>
    <w:rsid w:val="00AF2AA1"/>
    <w:rsid w:val="00AF5F8B"/>
    <w:rsid w:val="00B02A73"/>
    <w:rsid w:val="00B04EB1"/>
    <w:rsid w:val="00B06F92"/>
    <w:rsid w:val="00B172A7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4D52"/>
    <w:rsid w:val="00EF04C0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79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3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1080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F163-75AC-49F9-8134-BDDD38D5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57</cp:revision>
  <cp:lastPrinted>2020-08-19T02:40:00Z</cp:lastPrinted>
  <dcterms:created xsi:type="dcterms:W3CDTF">2020-08-18T01:16:00Z</dcterms:created>
  <dcterms:modified xsi:type="dcterms:W3CDTF">2020-08-19T02:59:00Z</dcterms:modified>
</cp:coreProperties>
</file>