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61142" w:rsidRPr="00061142" w:rsidRDefault="00061142" w:rsidP="00E45C18">
      <w:pPr>
        <w:pStyle w:val="1"/>
        <w:jc w:val="both"/>
        <w:rPr>
          <w:rFonts w:ascii="Segoe UI" w:hAnsi="Segoe UI" w:cs="Segoe UI"/>
          <w:b w:val="0"/>
          <w:sz w:val="32"/>
          <w:szCs w:val="32"/>
        </w:rPr>
      </w:pPr>
      <w:r w:rsidRPr="00061142">
        <w:rPr>
          <w:rFonts w:ascii="Segoe UI" w:hAnsi="Segoe UI" w:cs="Segoe UI"/>
          <w:b w:val="0"/>
          <w:sz w:val="32"/>
          <w:szCs w:val="32"/>
        </w:rPr>
        <w:t xml:space="preserve">«Регуляторная гильотина» </w:t>
      </w:r>
      <w:r w:rsidR="007F1C9F">
        <w:rPr>
          <w:rFonts w:ascii="Segoe UI" w:hAnsi="Segoe UI" w:cs="Segoe UI"/>
          <w:b w:val="0"/>
          <w:sz w:val="32"/>
          <w:szCs w:val="32"/>
        </w:rPr>
        <w:t>преобразует контрольно-надзорн</w:t>
      </w:r>
      <w:r w:rsidR="00E45C18">
        <w:rPr>
          <w:rFonts w:ascii="Segoe UI" w:hAnsi="Segoe UI" w:cs="Segoe UI"/>
          <w:b w:val="0"/>
          <w:sz w:val="32"/>
          <w:szCs w:val="32"/>
        </w:rPr>
        <w:t>ую</w:t>
      </w:r>
      <w:r w:rsidR="007F1C9F">
        <w:rPr>
          <w:rFonts w:ascii="Segoe UI" w:hAnsi="Segoe UI" w:cs="Segoe UI"/>
          <w:b w:val="0"/>
          <w:sz w:val="32"/>
          <w:szCs w:val="32"/>
        </w:rPr>
        <w:t xml:space="preserve"> </w:t>
      </w:r>
      <w:r w:rsidR="00E45C18">
        <w:rPr>
          <w:rFonts w:ascii="Segoe UI" w:hAnsi="Segoe UI" w:cs="Segoe UI"/>
          <w:b w:val="0"/>
          <w:sz w:val="32"/>
          <w:szCs w:val="32"/>
        </w:rPr>
        <w:t>деятельность</w:t>
      </w:r>
      <w:r w:rsidRPr="00061142">
        <w:rPr>
          <w:rFonts w:ascii="Segoe UI" w:hAnsi="Segoe UI" w:cs="Segoe UI"/>
          <w:b w:val="0"/>
          <w:sz w:val="32"/>
          <w:szCs w:val="32"/>
        </w:rPr>
        <w:t xml:space="preserve"> Росреестра</w:t>
      </w:r>
    </w:p>
    <w:p w:rsidR="001665C0" w:rsidRPr="001665C0" w:rsidRDefault="001665C0" w:rsidP="00061142">
      <w:pPr>
        <w:pStyle w:val="ae"/>
        <w:ind w:firstLine="567"/>
        <w:jc w:val="both"/>
        <w:rPr>
          <w:rFonts w:ascii="Segoe UI" w:hAnsi="Segoe UI" w:cs="Segoe UI"/>
          <w:i/>
        </w:rPr>
      </w:pPr>
      <w:r w:rsidRPr="001665C0">
        <w:rPr>
          <w:rFonts w:ascii="Segoe UI" w:hAnsi="Segoe UI" w:cs="Segoe UI"/>
          <w:i/>
        </w:rPr>
        <w:t xml:space="preserve">В Управлении Росреестра по Забайкальскому краю информируют о предстоящих изменениях и преобразованиях в контрольно-надзорной деятельности в рамках </w:t>
      </w:r>
      <w:r w:rsidR="00175654">
        <w:rPr>
          <w:rFonts w:ascii="Segoe UI" w:hAnsi="Segoe UI" w:cs="Segoe UI"/>
          <w:i/>
        </w:rPr>
        <w:t>реализации механизма «регуляторной гильотины».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 xml:space="preserve"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061142">
        <w:rPr>
          <w:rFonts w:ascii="Segoe UI" w:hAnsi="Segoe UI" w:cs="Segoe UI"/>
        </w:rPr>
        <w:t>Абрамченко</w:t>
      </w:r>
      <w:proofErr w:type="spellEnd"/>
      <w:r w:rsidRPr="00061142">
        <w:rPr>
          <w:rFonts w:ascii="Segoe UI" w:hAnsi="Segoe UI" w:cs="Segoe UI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 xml:space="preserve">По словам Виктории </w:t>
      </w:r>
      <w:proofErr w:type="spellStart"/>
      <w:r w:rsidRPr="00061142">
        <w:rPr>
          <w:rFonts w:ascii="Segoe UI" w:hAnsi="Segoe UI" w:cs="Segoe UI"/>
        </w:rPr>
        <w:t>Абрамченко</w:t>
      </w:r>
      <w:proofErr w:type="spellEnd"/>
      <w:r w:rsidRPr="00061142">
        <w:rPr>
          <w:rFonts w:ascii="Segoe UI" w:hAnsi="Segoe UI" w:cs="Segoe UI"/>
        </w:rPr>
        <w:t>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 xml:space="preserve">Сами законы направлены на реализацию механизма «регуляторной гильотины» в рамках проводимой Правительством реформы контрольно-надзорной </w:t>
      </w:r>
      <w:r w:rsidRPr="00061142">
        <w:rPr>
          <w:rFonts w:ascii="Segoe UI" w:hAnsi="Segoe UI" w:cs="Segoe UI"/>
        </w:rPr>
        <w:lastRenderedPageBreak/>
        <w:t>деятельности и устранение наиболее затратных как для бизнеса, так и для контрольно-надзорных органов проверок.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061142">
        <w:rPr>
          <w:rFonts w:ascii="Segoe UI" w:hAnsi="Segoe UI" w:cs="Segoe UI"/>
        </w:rPr>
        <w:t>Росреестр</w:t>
      </w:r>
      <w:proofErr w:type="spellEnd"/>
      <w:r w:rsidRPr="00061142">
        <w:rPr>
          <w:rFonts w:ascii="Segoe UI" w:hAnsi="Segoe UI" w:cs="Segoe UI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061142" w:rsidRPr="00061142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FF02CF" w:rsidRDefault="00061142" w:rsidP="00061142">
      <w:pPr>
        <w:pStyle w:val="ae"/>
        <w:ind w:firstLine="567"/>
        <w:jc w:val="both"/>
        <w:rPr>
          <w:rFonts w:ascii="Segoe UI" w:hAnsi="Segoe UI" w:cs="Segoe UI"/>
        </w:rPr>
      </w:pPr>
      <w:r w:rsidRPr="00061142">
        <w:rPr>
          <w:rFonts w:ascii="Segoe UI" w:hAnsi="Segoe UI" w:cs="Segoe UI"/>
        </w:rPr>
        <w:t xml:space="preserve">В настоящее время </w:t>
      </w:r>
      <w:proofErr w:type="spellStart"/>
      <w:r w:rsidRPr="00061142">
        <w:rPr>
          <w:rFonts w:ascii="Segoe UI" w:hAnsi="Segoe UI" w:cs="Segoe UI"/>
        </w:rPr>
        <w:t>Росреестром</w:t>
      </w:r>
      <w:proofErr w:type="spellEnd"/>
      <w:r w:rsidRPr="00061142">
        <w:rPr>
          <w:rFonts w:ascii="Segoe UI" w:hAnsi="Segoe UI" w:cs="Segoe UI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A61374" w:rsidRPr="00EA29A6" w:rsidRDefault="00A61374" w:rsidP="00A613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регуляторнаягильотина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надзорнаядеятельность</w:t>
      </w:r>
      <w:proofErr w:type="spellEnd"/>
    </w:p>
    <w:p w:rsidR="00A61374" w:rsidRPr="00061142" w:rsidRDefault="00A61374" w:rsidP="00061142">
      <w:pPr>
        <w:pStyle w:val="ae"/>
        <w:ind w:firstLine="567"/>
        <w:jc w:val="both"/>
        <w:rPr>
          <w:rFonts w:ascii="Segoe UI" w:hAnsi="Segoe UI" w:cs="Segoe UI"/>
        </w:rPr>
      </w:pPr>
    </w:p>
    <w:sectPr w:rsidR="00A61374" w:rsidRPr="00061142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C9" w:rsidRDefault="00002EC9" w:rsidP="003577E5">
      <w:pPr>
        <w:spacing w:after="0" w:line="240" w:lineRule="auto"/>
      </w:pPr>
      <w:r>
        <w:separator/>
      </w:r>
    </w:p>
  </w:endnote>
  <w:endnote w:type="continuationSeparator" w:id="0">
    <w:p w:rsidR="00002EC9" w:rsidRDefault="00002EC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61374" w:rsidRPr="00A6137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6114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C9" w:rsidRDefault="00002EC9" w:rsidP="003577E5">
      <w:pPr>
        <w:spacing w:after="0" w:line="240" w:lineRule="auto"/>
      </w:pPr>
      <w:r>
        <w:separator/>
      </w:r>
    </w:p>
  </w:footnote>
  <w:footnote w:type="continuationSeparator" w:id="0">
    <w:p w:rsidR="00002EC9" w:rsidRDefault="00002EC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EC9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142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65C0"/>
    <w:rsid w:val="00174970"/>
    <w:rsid w:val="00175654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4D4E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1C9F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1374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6AA0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5C18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DC91-3F4E-45AD-9A3F-76A5BDC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279</cp:revision>
  <cp:lastPrinted>2018-09-03T01:00:00Z</cp:lastPrinted>
  <dcterms:created xsi:type="dcterms:W3CDTF">2015-10-26T06:42:00Z</dcterms:created>
  <dcterms:modified xsi:type="dcterms:W3CDTF">2020-08-04T00:14:00Z</dcterms:modified>
</cp:coreProperties>
</file>