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CE" w:rsidRPr="0087475B" w:rsidRDefault="00DB2CCE">
      <w:pPr>
        <w:autoSpaceDE w:val="0"/>
        <w:snapToGrid w:val="0"/>
        <w:ind w:left="4962"/>
        <w:jc w:val="right"/>
        <w:rPr>
          <w:bCs/>
          <w:iCs/>
          <w:color w:val="000000"/>
          <w:sz w:val="28"/>
          <w:szCs w:val="28"/>
        </w:rPr>
      </w:pPr>
      <w:r w:rsidRPr="0087475B">
        <w:rPr>
          <w:color w:val="000000"/>
        </w:rPr>
        <w:t xml:space="preserve">   </w:t>
      </w:r>
      <w:r w:rsidR="00B4385F">
        <w:rPr>
          <w:bCs/>
          <w:iCs/>
          <w:color w:val="000000"/>
          <w:sz w:val="28"/>
          <w:szCs w:val="28"/>
        </w:rPr>
        <w:t xml:space="preserve">Приложение </w:t>
      </w:r>
      <w:r w:rsidRPr="0087475B">
        <w:rPr>
          <w:bCs/>
          <w:iCs/>
          <w:color w:val="000000"/>
          <w:sz w:val="28"/>
          <w:szCs w:val="28"/>
        </w:rPr>
        <w:t xml:space="preserve"> </w:t>
      </w:r>
      <w:r w:rsidR="0064459E">
        <w:rPr>
          <w:bCs/>
          <w:iCs/>
          <w:color w:val="000000"/>
          <w:sz w:val="28"/>
          <w:szCs w:val="28"/>
          <w:lang w:val="en-US"/>
        </w:rPr>
        <w:t>8</w:t>
      </w:r>
      <w:bookmarkStart w:id="0" w:name="_GoBack"/>
      <w:bookmarkEnd w:id="0"/>
    </w:p>
    <w:p w:rsidR="00DB2CCE" w:rsidRPr="0087475B" w:rsidRDefault="00DB2CCE" w:rsidP="0087475B">
      <w:pPr>
        <w:autoSpaceDE w:val="0"/>
        <w:ind w:left="4962"/>
        <w:jc w:val="right"/>
        <w:rPr>
          <w:rStyle w:val="fill"/>
          <w:b w:val="0"/>
          <w:bCs w:val="0"/>
          <w:i w:val="0"/>
          <w:iCs w:val="0"/>
          <w:color w:val="000000"/>
        </w:rPr>
      </w:pPr>
      <w:r w:rsidRPr="0087475B">
        <w:rPr>
          <w:b/>
          <w:bCs/>
          <w:iCs/>
          <w:color w:val="000000"/>
        </w:rPr>
        <w:t xml:space="preserve">                            </w:t>
      </w:r>
      <w:r w:rsidRPr="0087475B">
        <w:rPr>
          <w:color w:val="000000"/>
        </w:rPr>
        <w:t xml:space="preserve"> </w:t>
      </w:r>
    </w:p>
    <w:p w:rsidR="00DB2CCE" w:rsidRPr="0087475B" w:rsidRDefault="00DB2CCE">
      <w:pPr>
        <w:pStyle w:val="ad"/>
        <w:spacing w:before="0" w:after="0"/>
        <w:rPr>
          <w:color w:val="000000"/>
          <w:sz w:val="24"/>
          <w:szCs w:val="24"/>
        </w:rPr>
      </w:pPr>
    </w:p>
    <w:p w:rsidR="00DB2CCE" w:rsidRPr="0087475B" w:rsidRDefault="00DB2CCE">
      <w:pPr>
        <w:pStyle w:val="ad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87475B">
        <w:rPr>
          <w:b/>
          <w:bCs/>
          <w:color w:val="000000"/>
          <w:sz w:val="28"/>
          <w:szCs w:val="28"/>
        </w:rPr>
        <w:t>ПОРЯДОК</w:t>
      </w:r>
    </w:p>
    <w:p w:rsidR="00DB2CCE" w:rsidRPr="0087475B" w:rsidRDefault="00DB2CCE">
      <w:pPr>
        <w:pStyle w:val="ad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87475B">
        <w:rPr>
          <w:b/>
          <w:bCs/>
          <w:color w:val="000000"/>
          <w:sz w:val="28"/>
          <w:szCs w:val="28"/>
        </w:rPr>
        <w:t>проведения инвентаризации имущества,</w:t>
      </w:r>
    </w:p>
    <w:p w:rsidR="00DB2CCE" w:rsidRPr="0087475B" w:rsidRDefault="00DB2CCE">
      <w:pPr>
        <w:pStyle w:val="ad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87475B">
        <w:rPr>
          <w:b/>
          <w:bCs/>
          <w:color w:val="000000"/>
          <w:sz w:val="28"/>
          <w:szCs w:val="28"/>
        </w:rPr>
        <w:t xml:space="preserve"> финансовых активов и обязательств</w:t>
      </w:r>
    </w:p>
    <w:p w:rsidR="00DB2CCE" w:rsidRPr="0087475B" w:rsidRDefault="00DB2CCE">
      <w:pPr>
        <w:pStyle w:val="ad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DB2CCE" w:rsidRPr="0087475B" w:rsidRDefault="00DB2CCE">
      <w:pPr>
        <w:pStyle w:val="ad"/>
        <w:spacing w:before="0" w:after="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 xml:space="preserve">Настоящий Порядок разработан в соответствии со следующими документами: 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Законом от 6декабря 2011г. №402-ФЗ;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Методическими указаниями, утвержденными приказом Минфина России от 13июня 1995г. №</w:t>
      </w:r>
      <w:r w:rsidR="0087475B">
        <w:rPr>
          <w:color w:val="000000"/>
          <w:sz w:val="24"/>
          <w:szCs w:val="24"/>
        </w:rPr>
        <w:t xml:space="preserve"> </w:t>
      </w:r>
      <w:r w:rsidRPr="0087475B">
        <w:rPr>
          <w:color w:val="000000"/>
          <w:sz w:val="24"/>
          <w:szCs w:val="24"/>
        </w:rPr>
        <w:t>49;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Инструкцией к Единому плану счетов, утвержденной приказом Минфина России от 1декабря 2010г. №157н;</w:t>
      </w:r>
    </w:p>
    <w:p w:rsidR="00DB2CCE" w:rsidRDefault="00DB2CCE">
      <w:pPr>
        <w:pStyle w:val="HTML0"/>
        <w:jc w:val="both"/>
        <w:rPr>
          <w:sz w:val="24"/>
          <w:szCs w:val="24"/>
        </w:rPr>
      </w:pPr>
      <w:r w:rsidRPr="0087475B">
        <w:rPr>
          <w:color w:val="000000"/>
          <w:sz w:val="24"/>
          <w:szCs w:val="24"/>
        </w:rPr>
        <w:t xml:space="preserve">– Методическими указаниями, утвержденными приказом Минфина России </w:t>
      </w:r>
      <w:r w:rsidR="00162015" w:rsidRPr="0087475B">
        <w:rPr>
          <w:sz w:val="24"/>
          <w:szCs w:val="24"/>
        </w:rPr>
        <w:t>от 30.03.2015 N 52н</w:t>
      </w:r>
      <w:r w:rsidR="00240B90">
        <w:rPr>
          <w:sz w:val="24"/>
          <w:szCs w:val="24"/>
        </w:rPr>
        <w:t>;</w:t>
      </w:r>
    </w:p>
    <w:p w:rsidR="00240B90" w:rsidRPr="00240B90" w:rsidRDefault="00240B90" w:rsidP="00240B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7475B">
        <w:rPr>
          <w:rFonts w:ascii="Times New Roman" w:hAnsi="Times New Roman" w:cs="Times New Roman"/>
          <w:color w:val="000000"/>
          <w:sz w:val="24"/>
          <w:szCs w:val="24"/>
        </w:rPr>
        <w:t>Порядком ведения кассовых операций, утвержденным</w:t>
      </w:r>
      <w:r w:rsidRPr="008747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40B90">
        <w:rPr>
          <w:rFonts w:ascii="Times New Roman" w:hAnsi="Times New Roman" w:cs="Times New Roman"/>
          <w:sz w:val="24"/>
          <w:szCs w:val="24"/>
        </w:rPr>
        <w:t xml:space="preserve">ЦБ РФ </w:t>
      </w:r>
      <w:proofErr w:type="gramStart"/>
      <w:r w:rsidRPr="00240B90">
        <w:rPr>
          <w:rFonts w:ascii="Times New Roman" w:hAnsi="Times New Roman" w:cs="Times New Roman"/>
          <w:sz w:val="24"/>
          <w:szCs w:val="24"/>
        </w:rPr>
        <w:t>У</w:t>
      </w:r>
      <w:hyperlink r:id="rId6" w:anchor="/document/99/499084713//" w:history="1">
        <w:r w:rsidRPr="00240B9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казания</w:t>
        </w:r>
        <w:proofErr w:type="gramEnd"/>
        <w:r w:rsidRPr="00240B9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Банка России от 11 марта 2014 г. № 3210-У</w:t>
        </w:r>
      </w:hyperlink>
      <w:r w:rsidRPr="00240B90">
        <w:rPr>
          <w:rFonts w:ascii="Times New Roman" w:hAnsi="Times New Roman" w:cs="Times New Roman"/>
          <w:sz w:val="24"/>
          <w:szCs w:val="24"/>
        </w:rPr>
        <w:t>.</w:t>
      </w:r>
    </w:p>
    <w:p w:rsidR="0087475B" w:rsidRDefault="0087475B">
      <w:pPr>
        <w:pStyle w:val="ad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DB2CCE" w:rsidRPr="0087475B" w:rsidRDefault="00DB2CCE">
      <w:pPr>
        <w:pStyle w:val="ad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7475B">
        <w:rPr>
          <w:b/>
          <w:bCs/>
          <w:color w:val="000000"/>
          <w:sz w:val="24"/>
          <w:szCs w:val="24"/>
        </w:rPr>
        <w:t>1. Общие положения</w:t>
      </w:r>
    </w:p>
    <w:p w:rsidR="00DB2CCE" w:rsidRPr="0087475B" w:rsidRDefault="00DB2CCE">
      <w:pPr>
        <w:pStyle w:val="ad"/>
        <w:spacing w:before="0" w:after="0"/>
        <w:rPr>
          <w:color w:val="000000"/>
          <w:sz w:val="24"/>
          <w:szCs w:val="24"/>
        </w:rPr>
      </w:pP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>1.1. Настоящий Порядок устанавливает правила проведения инвентаризации имущества, финансовых активов и обязательств учреждения, сроки ее проведения, перечень активов и обязательств, проверяемых при проведении инвентаризации.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 xml:space="preserve">1.2. Инвентаризации подлежит все имущество </w:t>
      </w:r>
      <w:r w:rsidR="0087475B">
        <w:rPr>
          <w:color w:val="000000"/>
          <w:sz w:val="24"/>
          <w:szCs w:val="24"/>
        </w:rPr>
        <w:t>Учреждения</w:t>
      </w:r>
      <w:r w:rsidRPr="0087475B">
        <w:rPr>
          <w:color w:val="000000"/>
          <w:sz w:val="24"/>
          <w:szCs w:val="24"/>
        </w:rPr>
        <w:t xml:space="preserve"> независимо от его местонахождения и все виды финансовых активов и обязательств.</w:t>
      </w:r>
      <w:r w:rsidRPr="0087475B">
        <w:rPr>
          <w:rStyle w:val="fill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87475B">
        <w:rPr>
          <w:color w:val="000000"/>
          <w:sz w:val="24"/>
          <w:szCs w:val="24"/>
        </w:rPr>
        <w:t>Инвентаризация имущества производится по его местонахождению и в разрезе материальн</w:t>
      </w:r>
      <w:proofErr w:type="gramStart"/>
      <w:r w:rsidRPr="0087475B">
        <w:rPr>
          <w:color w:val="000000"/>
          <w:sz w:val="24"/>
          <w:szCs w:val="24"/>
        </w:rPr>
        <w:t>о-</w:t>
      </w:r>
      <w:proofErr w:type="gramEnd"/>
      <w:r w:rsidRPr="0087475B">
        <w:rPr>
          <w:color w:val="000000"/>
          <w:sz w:val="24"/>
          <w:szCs w:val="24"/>
        </w:rPr>
        <w:br/>
        <w:t>ответственных лиц.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>1.3. Основными целями инвентаризации являются: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выявление фактического наличия имущества;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сопоставление фактического наличия с данными бухгалтерского учета;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проверка полноты отражения в учете финансовых активов и обязательств (выявление излишков, недостач);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документальное подтверждение наличия имущества и обязательств;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определение фактического состояния имущества и его оценка.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>1.4. Проведение инвентаризации обязательно: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при передаче имущества в аренду, выкупе, продаже;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–перед составлением годовой отчетности (кроме имущества, инвентаризация которого проводилась не ранее 1 октября отчетного года);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при смене материально-ответственных лиц;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при выявлении фактов хищения, злоупотребления или порчи имущества (немедленно по установлени</w:t>
      </w:r>
      <w:r w:rsidR="0087475B">
        <w:rPr>
          <w:color w:val="000000"/>
          <w:sz w:val="24"/>
          <w:szCs w:val="24"/>
        </w:rPr>
        <w:t>ю</w:t>
      </w:r>
      <w:r w:rsidRPr="0087475B">
        <w:rPr>
          <w:color w:val="000000"/>
          <w:sz w:val="24"/>
          <w:szCs w:val="24"/>
        </w:rPr>
        <w:t xml:space="preserve"> таких фактов);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при реорганизации, изменении типа учреждения или ликвидации учреждения;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в других случаях, предусмотренных действующим законодательством.</w:t>
      </w:r>
    </w:p>
    <w:p w:rsidR="00DB2CCE" w:rsidRPr="0087475B" w:rsidRDefault="00DB2CCE">
      <w:pPr>
        <w:pStyle w:val="ad"/>
        <w:spacing w:before="0" w:after="0"/>
        <w:rPr>
          <w:color w:val="000000"/>
          <w:sz w:val="24"/>
          <w:szCs w:val="24"/>
        </w:rPr>
      </w:pPr>
    </w:p>
    <w:p w:rsidR="00DB2CCE" w:rsidRPr="0087475B" w:rsidRDefault="00DB2CCE">
      <w:pPr>
        <w:pStyle w:val="ad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7475B">
        <w:rPr>
          <w:b/>
          <w:bCs/>
          <w:color w:val="000000"/>
          <w:sz w:val="24"/>
          <w:szCs w:val="24"/>
        </w:rPr>
        <w:t>2. Порядок и сроки проведения инвентаризации</w:t>
      </w:r>
    </w:p>
    <w:p w:rsidR="00DB2CCE" w:rsidRPr="0087475B" w:rsidRDefault="00DB2CCE">
      <w:pPr>
        <w:pStyle w:val="ad"/>
        <w:spacing w:before="0" w:after="0"/>
        <w:rPr>
          <w:color w:val="000000"/>
          <w:sz w:val="24"/>
          <w:szCs w:val="24"/>
        </w:rPr>
      </w:pP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 xml:space="preserve">2.1. Для проведения инвентаризации </w:t>
      </w:r>
      <w:r w:rsidR="0087475B">
        <w:rPr>
          <w:color w:val="000000"/>
          <w:sz w:val="24"/>
          <w:szCs w:val="24"/>
        </w:rPr>
        <w:t>в Учреждении утвержден приказ руководителя о создании</w:t>
      </w:r>
      <w:r w:rsidRPr="0087475B">
        <w:rPr>
          <w:color w:val="000000"/>
          <w:sz w:val="24"/>
          <w:szCs w:val="24"/>
        </w:rPr>
        <w:t xml:space="preserve"> постоянно действующ</w:t>
      </w:r>
      <w:r w:rsidR="0087475B">
        <w:rPr>
          <w:color w:val="000000"/>
          <w:sz w:val="24"/>
          <w:szCs w:val="24"/>
        </w:rPr>
        <w:t>ей</w:t>
      </w:r>
      <w:r w:rsidRPr="0087475B">
        <w:rPr>
          <w:color w:val="000000"/>
          <w:sz w:val="24"/>
          <w:szCs w:val="24"/>
        </w:rPr>
        <w:t xml:space="preserve"> инвентаризационн</w:t>
      </w:r>
      <w:r w:rsidR="0087475B">
        <w:rPr>
          <w:color w:val="000000"/>
          <w:sz w:val="24"/>
          <w:szCs w:val="24"/>
        </w:rPr>
        <w:t>ой</w:t>
      </w:r>
      <w:r w:rsidRPr="0087475B">
        <w:rPr>
          <w:color w:val="000000"/>
          <w:sz w:val="24"/>
          <w:szCs w:val="24"/>
        </w:rPr>
        <w:t xml:space="preserve"> комисси</w:t>
      </w:r>
      <w:r w:rsidR="0087475B">
        <w:rPr>
          <w:color w:val="000000"/>
          <w:sz w:val="24"/>
          <w:szCs w:val="24"/>
        </w:rPr>
        <w:t>и</w:t>
      </w:r>
      <w:r w:rsidRPr="0087475B">
        <w:rPr>
          <w:color w:val="000000"/>
          <w:sz w:val="24"/>
          <w:szCs w:val="24"/>
        </w:rPr>
        <w:t xml:space="preserve">. Отсутствие хотя бы одного члена комиссии при проведении инвентаризации служит основанием для признания результатов инвентаризации </w:t>
      </w:r>
      <w:proofErr w:type="gramStart"/>
      <w:r w:rsidRPr="0087475B">
        <w:rPr>
          <w:color w:val="000000"/>
          <w:sz w:val="24"/>
          <w:szCs w:val="24"/>
        </w:rPr>
        <w:t>недействительными</w:t>
      </w:r>
      <w:proofErr w:type="gramEnd"/>
      <w:r w:rsidRPr="0087475B">
        <w:rPr>
          <w:color w:val="000000"/>
          <w:sz w:val="24"/>
          <w:szCs w:val="24"/>
        </w:rPr>
        <w:t>.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>2.2. Сроки проведения плановых инвентаризаций установлены в Графике проведения инвентаризации (</w:t>
      </w:r>
      <w:r w:rsidRPr="0087475B">
        <w:rPr>
          <w:iCs/>
          <w:color w:val="000000"/>
          <w:sz w:val="24"/>
          <w:szCs w:val="24"/>
        </w:rPr>
        <w:t>Приложение 1 к настоящему порядку</w:t>
      </w:r>
      <w:r w:rsidRPr="0087475B">
        <w:rPr>
          <w:color w:val="000000"/>
          <w:sz w:val="24"/>
          <w:szCs w:val="24"/>
        </w:rPr>
        <w:t xml:space="preserve">). 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lastRenderedPageBreak/>
        <w:t xml:space="preserve">Кроме плановых инвентаризаций, учреждение может осуществлять и внеплановые сплошные инвентаризации товарно-материальных ценностей. Внеплановые инвентаризации проводятся на основании </w:t>
      </w:r>
      <w:r w:rsidR="00EC4461">
        <w:rPr>
          <w:color w:val="000000"/>
          <w:sz w:val="24"/>
          <w:szCs w:val="24"/>
        </w:rPr>
        <w:t>приказа руководителя</w:t>
      </w:r>
      <w:r w:rsidRPr="0087475B">
        <w:rPr>
          <w:color w:val="000000"/>
          <w:sz w:val="24"/>
          <w:szCs w:val="24"/>
        </w:rPr>
        <w:t>.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>2.3.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DB2CCE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87475B">
        <w:rPr>
          <w:color w:val="000000"/>
          <w:sz w:val="24"/>
          <w:szCs w:val="24"/>
        </w:rPr>
        <w:t>на</w:t>
      </w:r>
      <w:proofErr w:type="gramEnd"/>
      <w:r w:rsidRPr="0087475B">
        <w:rPr>
          <w:color w:val="000000"/>
          <w:sz w:val="24"/>
          <w:szCs w:val="24"/>
        </w:rPr>
        <w:t xml:space="preserve"> «"___"» (дата). Это служит основанием для определения остатков имущества к началу инвентаризации по учетным данным.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>2.4. Материально-ответственные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</w:t>
      </w:r>
      <w:r w:rsidR="00EC4461">
        <w:rPr>
          <w:color w:val="000000"/>
          <w:sz w:val="24"/>
          <w:szCs w:val="24"/>
        </w:rPr>
        <w:t xml:space="preserve"> </w:t>
      </w:r>
      <w:r w:rsidRPr="0087475B">
        <w:rPr>
          <w:color w:val="000000"/>
          <w:sz w:val="24"/>
          <w:szCs w:val="24"/>
        </w:rPr>
        <w:t>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>2.5. Фактическое наличие имущества при инвентаризации определяют путем обязательного подсчета, взвешивания, обмера.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>2.6. Проверка фактического наличия имущества производится при обязательном участии материально-ответственных лиц.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>2.7. Инвентаризацию отдельных видов имущества и финансовых обязатель</w:t>
      </w:r>
      <w:proofErr w:type="gramStart"/>
      <w:r w:rsidRPr="0087475B">
        <w:rPr>
          <w:color w:val="000000"/>
          <w:sz w:val="24"/>
          <w:szCs w:val="24"/>
        </w:rPr>
        <w:t>ств пр</w:t>
      </w:r>
      <w:proofErr w:type="gramEnd"/>
      <w:r w:rsidRPr="0087475B">
        <w:rPr>
          <w:color w:val="000000"/>
          <w:sz w:val="24"/>
          <w:szCs w:val="24"/>
        </w:rPr>
        <w:t>оводят в соответствии с Правилами, установленными приказом Минфина России от 13июня 1995г. №</w:t>
      </w:r>
      <w:r w:rsidR="00EC4461">
        <w:rPr>
          <w:color w:val="000000"/>
          <w:sz w:val="24"/>
          <w:szCs w:val="24"/>
        </w:rPr>
        <w:t xml:space="preserve"> </w:t>
      </w:r>
      <w:r w:rsidRPr="0087475B">
        <w:rPr>
          <w:color w:val="000000"/>
          <w:sz w:val="24"/>
          <w:szCs w:val="24"/>
        </w:rPr>
        <w:t>49.</w:t>
      </w:r>
    </w:p>
    <w:p w:rsidR="00DB2CCE" w:rsidRPr="00EC4461" w:rsidRDefault="00DB2CCE">
      <w:pPr>
        <w:pStyle w:val="HTML0"/>
        <w:jc w:val="both"/>
        <w:rPr>
          <w:sz w:val="24"/>
          <w:szCs w:val="24"/>
        </w:rPr>
      </w:pPr>
      <w:r w:rsidRPr="0087475B">
        <w:rPr>
          <w:color w:val="000000"/>
          <w:sz w:val="24"/>
          <w:szCs w:val="24"/>
        </w:rPr>
        <w:tab/>
        <w:t>2.8. Для оформления инвентаризации применяют формы, утвержде</w:t>
      </w:r>
      <w:r w:rsidR="00162015" w:rsidRPr="0087475B">
        <w:rPr>
          <w:color w:val="000000"/>
          <w:sz w:val="24"/>
          <w:szCs w:val="24"/>
        </w:rPr>
        <w:t xml:space="preserve">нные приказом Минфина России </w:t>
      </w:r>
      <w:r w:rsidR="00162015" w:rsidRPr="0087475B">
        <w:rPr>
          <w:sz w:val="24"/>
          <w:szCs w:val="24"/>
        </w:rPr>
        <w:t xml:space="preserve">от </w:t>
      </w:r>
      <w:r w:rsidR="00162015" w:rsidRPr="00EC4461">
        <w:rPr>
          <w:sz w:val="24"/>
          <w:szCs w:val="24"/>
        </w:rPr>
        <w:t>30.03.2015 N 52н</w:t>
      </w:r>
      <w:r w:rsidRPr="00EC4461">
        <w:rPr>
          <w:sz w:val="24"/>
          <w:szCs w:val="24"/>
        </w:rPr>
        <w:t>: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инвентаризационная опись остатков на счетах учета денежных средств (ф.0504082);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инвентаризационная опись (сличительная ведомость) бланков строгой отчетности и денежных документов (ф.0504086);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инвентаризационная опись (сличительная ведомость) по объектам нефинансовых активов (ф.0504087);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инвентаризационная ведомость наличных денежных средств (ф.0504088);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инвентаризационная опись расчетов с покупателями, поставщиками и прочими дебиторами и кредиторами (ф.0504089);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инвентаризационная опись расчетов по поступлениям (ф.0504091);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ведомость расхождений по результатам инвентаризации (ф.0504092);</w:t>
      </w:r>
    </w:p>
    <w:p w:rsidR="00DB2CCE" w:rsidRPr="0087475B" w:rsidRDefault="00DB2CCE">
      <w:pPr>
        <w:pStyle w:val="HTML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– акт о результатах инвентаризации (ф.0504835).</w:t>
      </w:r>
    </w:p>
    <w:p w:rsidR="00DB2CCE" w:rsidRPr="0087475B" w:rsidRDefault="00DB2CCE">
      <w:pPr>
        <w:ind w:firstLine="540"/>
        <w:jc w:val="both"/>
        <w:rPr>
          <w:color w:val="000000"/>
        </w:rPr>
      </w:pPr>
      <w:r w:rsidRPr="0087475B">
        <w:rPr>
          <w:color w:val="000000"/>
        </w:rPr>
        <w:t xml:space="preserve"> 2.9.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Описи заполняются чернилами или шариковой ручкой четко и ясно, без помарок и подчисток.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Наименования инвентаризуемых ценностей и объектов, их количество указывают в описях по номенклатуре и в единицах измерения, принятых в учете.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зачеркнутыми</w:t>
      </w:r>
      <w:proofErr w:type="gram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В описях не допускается оставлять незаполненные строки, на последних страницах незаполненные строки прочеркиваются.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87475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На последней странице описи должна быть сделана отметка о проверке цен, таксировки и подсчета итогов за подписями лиц, производивших эту проверку.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75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2.10. Описи подписывают все члены инвентаризационной комиссии и материально ответственные лица. В конце описи материально ответственные лица дают </w:t>
      </w:r>
      <w:r w:rsidRPr="0087475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lastRenderedPageBreak/>
        <w:t>расписку, 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87475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При проверке фактического наличия имущества в случае смены материально ответственных лиц принявших имущество расписывается в описи в получении, а </w:t>
      </w:r>
      <w:proofErr w:type="gramStart"/>
      <w:r w:rsidRPr="0087475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сдавший</w:t>
      </w:r>
      <w:proofErr w:type="gramEnd"/>
      <w:r w:rsidRPr="0087475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- в сдаче этого имущества.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87475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2.11.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87475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2.12.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87475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2.13. Если материально ответственные лица обнаружат после инвентаризации ошибки в описях, они должны немедленно (до открытия склада, кладовой, секции и т.п.) заявить об этом председателю инвентаризационной комиссии. 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87475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DB2CCE" w:rsidRPr="0087475B" w:rsidRDefault="00DB2CCE">
      <w:pPr>
        <w:pStyle w:val="ad"/>
        <w:spacing w:before="0" w:after="0"/>
        <w:rPr>
          <w:color w:val="000000"/>
          <w:sz w:val="24"/>
          <w:szCs w:val="24"/>
        </w:rPr>
      </w:pPr>
    </w:p>
    <w:p w:rsidR="00DB2CCE" w:rsidRPr="0087475B" w:rsidRDefault="00DB2CCE">
      <w:pPr>
        <w:pStyle w:val="ad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7475B">
        <w:rPr>
          <w:b/>
          <w:bCs/>
          <w:color w:val="000000"/>
          <w:sz w:val="24"/>
          <w:szCs w:val="24"/>
        </w:rPr>
        <w:t>2.2.  Правила проведения инвентаризации отдельных видов</w:t>
      </w:r>
    </w:p>
    <w:p w:rsidR="00DB2CCE" w:rsidRPr="0087475B" w:rsidRDefault="00DB2C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b/>
          <w:color w:val="000000"/>
          <w:sz w:val="24"/>
          <w:szCs w:val="24"/>
        </w:rPr>
        <w:t>имущества и финансовых обязательств</w:t>
      </w:r>
    </w:p>
    <w:p w:rsidR="00DB2CCE" w:rsidRPr="0087475B" w:rsidRDefault="00DB2CCE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CCE" w:rsidRPr="0087475B" w:rsidRDefault="00DB2CCE">
      <w:pPr>
        <w:pStyle w:val="ad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7475B">
        <w:rPr>
          <w:b/>
          <w:bCs/>
          <w:color w:val="000000"/>
          <w:sz w:val="24"/>
          <w:szCs w:val="24"/>
        </w:rPr>
        <w:t>Инвентаризация основных средств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2.2.1. До начала инвентаризации  проверяется: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а) наличие и состояние инвентарных карточек, инвентарных книг, описей и других регистров аналитического учета;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б) наличие и состояние технических паспортов или другой технической документации;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в) наличие документов на основные средства, сданные или принятые организацией в аренду и на хранение. При отсутствии документов необходимо обеспечить их получение или оформление.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2.2.2. При инвентаризации основных средств комиссия производит осмотр объектов и заносит в описи полное их наименование, назначение, инвентарные номера и основные технические или эксплуатационные показатели.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собственности организации.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2.2.3. 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 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Основные средства вносятся в опис</w:t>
      </w:r>
      <w:r w:rsidR="00240B9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по наименованиям в соответствии с прямым назначением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вносится в опись под наименованием, соответствующим новому назначению.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Если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(слом отдельных конструктивных элементов) не отражены в бухгалтерском </w:t>
      </w:r>
      <w:r w:rsidRPr="00874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учете, необходимо по соответствующим документам определить сумму увеличения или снижения балансовой стои</w:t>
      </w:r>
      <w:r w:rsidR="00240B90">
        <w:rPr>
          <w:rFonts w:ascii="Times New Roman" w:hAnsi="Times New Roman" w:cs="Times New Roman"/>
          <w:color w:val="000000"/>
          <w:sz w:val="24"/>
          <w:szCs w:val="24"/>
        </w:rPr>
        <w:t>мости объекта и привести в опись</w:t>
      </w: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данные о произведенных изменениях.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2.2.4. Машины, оборудование и транспортные средства заносятся в опис</w:t>
      </w:r>
      <w:r w:rsidR="00240B9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 с указанием заводского инвентарного номера по техническому паспорту организации - изготовителя, года выпуска, назначения, мощности и т.д.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2.2.5. Основные средства, которые в момент инвентаризации находятся вне места нахождения организации (автомашины, отправленные в капитальный ремонт и оборудование и т.п.), инвентаризуются до момента временного их выбытия.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2.2.6. На основные средства, не пригодные к эксплуатации и не подлежащие восстановлению, инвентаризационная комиссия составляет отдельную опись с указанием времени ввода в эксплуатацию и причин, приведших эти объекты к непригодности (порча, полный износ и т.п.).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2.2.7. Одновременно с инвентаризацией собственных основных сре</w:t>
      </w:r>
      <w:proofErr w:type="gram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87475B">
        <w:rPr>
          <w:rFonts w:ascii="Times New Roman" w:hAnsi="Times New Roman" w:cs="Times New Roman"/>
          <w:color w:val="000000"/>
          <w:sz w:val="24"/>
          <w:szCs w:val="24"/>
        </w:rPr>
        <w:t>оверяются основные средства, находящиеся на ответственном хранении и арендованные.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По указанным объектам составляется отдельная опись, в которой дается ссылка на документы, подтверждающие принятие этих объектов на ответственное хранение или в аренду.</w:t>
      </w:r>
    </w:p>
    <w:p w:rsidR="00DB2CCE" w:rsidRPr="0087475B" w:rsidRDefault="00DB2C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Инвентаризация </w:t>
      </w:r>
      <w:proofErr w:type="spellStart"/>
      <w:proofErr w:type="gramStart"/>
      <w:r w:rsidRPr="0087475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товарно</w:t>
      </w:r>
      <w:proofErr w:type="spellEnd"/>
      <w:r w:rsidRPr="0087475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- материальных</w:t>
      </w:r>
      <w:proofErr w:type="gramEnd"/>
      <w:r w:rsidRPr="0087475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ценностей</w:t>
      </w:r>
    </w:p>
    <w:p w:rsidR="00DB2CCE" w:rsidRPr="0087475B" w:rsidRDefault="00DB2CCE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CCE" w:rsidRPr="0087475B" w:rsidRDefault="00240B9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2.2.8.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Товарн</w:t>
      </w:r>
      <w:r w:rsidR="00DB2CCE" w:rsidRPr="0087475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B2CCE"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CCE" w:rsidRPr="0087475B">
        <w:rPr>
          <w:rFonts w:ascii="Times New Roman" w:hAnsi="Times New Roman" w:cs="Times New Roman"/>
          <w:color w:val="000000"/>
          <w:sz w:val="24"/>
          <w:szCs w:val="24"/>
        </w:rPr>
        <w:t>материальные</w:t>
      </w:r>
      <w:proofErr w:type="gramEnd"/>
      <w:r w:rsidR="00DB2CCE"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 (производственные запасы,  товары, прочие запасы) заносятся в описи по каждому отдельному наименованию с указанием вида, группы, количества и других необходимых данных (артикула, сорта и др.).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2.2.9. Инвентаризация </w:t>
      </w:r>
      <w:proofErr w:type="spellStart"/>
      <w:proofErr w:type="gram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товарно</w:t>
      </w:r>
      <w:proofErr w:type="spell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- материальных</w:t>
      </w:r>
      <w:proofErr w:type="gram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должна, как правило, проводиться в порядке расположения ценностей в данном помещении.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2.2.10. Комиссия в присутствии материально ответственных лиц проверяет фактическое наличие </w:t>
      </w:r>
      <w:proofErr w:type="spellStart"/>
      <w:proofErr w:type="gram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товарно</w:t>
      </w:r>
      <w:proofErr w:type="spell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- материальных</w:t>
      </w:r>
      <w:proofErr w:type="gram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путем обязательного их пересчета, перевешивания или </w:t>
      </w:r>
      <w:proofErr w:type="spell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перемеривания</w:t>
      </w:r>
      <w:proofErr w:type="spellEnd"/>
      <w:r w:rsidRPr="0087475B">
        <w:rPr>
          <w:rFonts w:ascii="Times New Roman" w:hAnsi="Times New Roman" w:cs="Times New Roman"/>
          <w:color w:val="000000"/>
          <w:sz w:val="24"/>
          <w:szCs w:val="24"/>
        </w:rPr>
        <w:t>. Не допускается вносить в опис</w:t>
      </w:r>
      <w:r w:rsidR="00240B9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данные об остатках ценностей со слов материально ответственных лиц или по данным учета без проверки их фактического наличия.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2.2.11. </w:t>
      </w:r>
      <w:proofErr w:type="spellStart"/>
      <w:proofErr w:type="gram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Товарно</w:t>
      </w:r>
      <w:proofErr w:type="spell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- материальные</w:t>
      </w:r>
      <w:proofErr w:type="gram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ценности, поступающие во время проведения инвентаризации,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Эти </w:t>
      </w:r>
      <w:proofErr w:type="spellStart"/>
      <w:proofErr w:type="gram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товарно</w:t>
      </w:r>
      <w:proofErr w:type="spell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- материальные</w:t>
      </w:r>
      <w:proofErr w:type="gram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 заносятся в отдельную опись под наименованием "</w:t>
      </w:r>
      <w:proofErr w:type="spell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Товарно</w:t>
      </w:r>
      <w:proofErr w:type="spell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- материальные ценности, поступившие во время инвентаризации". В описи указывается дата поступления, наименование поставщика, дата и номер приходного документа, наименование товара, количество, цена и сумма. Одновременно на приходном документе за подписью председателя инвентаризационной комиссии (или по его поручению члена комиссии) делается отметка "после инвентаризации" со ссылкой на дату описи, в которую записаны эти ценности.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2.2.12.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</w:t>
      </w:r>
      <w:proofErr w:type="spellStart"/>
      <w:proofErr w:type="gram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товарно</w:t>
      </w:r>
      <w:proofErr w:type="spell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- материальные</w:t>
      </w:r>
      <w:proofErr w:type="gram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 могут отпускаться материально ответственными лицами в присутствии членов инвентаризационной комиссии.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Эти ценности заносятся в отдельную опись под наименованием "</w:t>
      </w:r>
      <w:proofErr w:type="spellStart"/>
      <w:proofErr w:type="gram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Товарно</w:t>
      </w:r>
      <w:proofErr w:type="spell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- материальные</w:t>
      </w:r>
      <w:proofErr w:type="gram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ценности, отпущенные во время инвентаризации". Оформляется опись по аналогии с документами на поступившие </w:t>
      </w:r>
      <w:proofErr w:type="spellStart"/>
      <w:proofErr w:type="gram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товарно</w:t>
      </w:r>
      <w:proofErr w:type="spell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- материальные</w:t>
      </w:r>
      <w:proofErr w:type="gram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 во время инвентаризации. В расходных документах делается отметка за подписью председателя инвентаризационной комиссии или по его поручению члена комиссии.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2.2.13. Малоценные и быстроизнашивающиеся предметы, находящиеся в эксплуатации, инвентаризируются по местам их нахождения и материально ответственным лицам, на хранении у которых они находятся.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Инвентаризация проводится путем осмотра каждого предмета. В описи малоценные и быстроизнашивающиеся предметы заносятся по наименованиям в соответствии с номенклатурой, принятой в бухгалтерском учете.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При инвентаризации малоценных и быстроизнашивающихся предметов, выданных в индивидуальное пользование работникам, допускается составление групповых инвентаризационных описей с указанием в них ответственных за эти предметы лиц, на которых открыты личные карточки, с распиской их в описи.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Малоценные и быстроизнашивающиеся предметы, пришедшие в негодность и не списанные, в инвентаризационную опись не включаются, а составляется акт с указанием времени эксплуатации, причин негодности, возможности использования этих предметов в хозяйственных целях.</w:t>
      </w:r>
    </w:p>
    <w:p w:rsidR="00DB2CCE" w:rsidRPr="0087475B" w:rsidRDefault="00DB2C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B2CCE" w:rsidRPr="0087475B" w:rsidRDefault="00DB2C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Инвентаризация денежных средств,</w:t>
      </w:r>
    </w:p>
    <w:p w:rsidR="00DB2CCE" w:rsidRPr="0087475B" w:rsidRDefault="00DB2C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денежных документов и бланков документов строгой отчетности</w:t>
      </w:r>
    </w:p>
    <w:p w:rsidR="00DB2CCE" w:rsidRPr="0087475B" w:rsidRDefault="00DB2CCE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2CCE" w:rsidRPr="00240B90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2.2.14. Инвентаризация кассы производится в соответствии с Порядком ведения кассовых операций, утвержденным</w:t>
      </w:r>
      <w:r w:rsidRPr="008747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40B90">
        <w:rPr>
          <w:rFonts w:ascii="Times New Roman" w:hAnsi="Times New Roman" w:cs="Times New Roman"/>
          <w:sz w:val="24"/>
          <w:szCs w:val="24"/>
        </w:rPr>
        <w:t xml:space="preserve">ЦБ РФ </w:t>
      </w:r>
      <w:proofErr w:type="gramStart"/>
      <w:r w:rsidRPr="00240B90">
        <w:rPr>
          <w:rFonts w:ascii="Times New Roman" w:hAnsi="Times New Roman" w:cs="Times New Roman"/>
          <w:sz w:val="24"/>
          <w:szCs w:val="24"/>
        </w:rPr>
        <w:t>У</w:t>
      </w:r>
      <w:hyperlink r:id="rId7" w:anchor="/document/99/499084713//" w:history="1">
        <w:r w:rsidRPr="00240B9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казания</w:t>
        </w:r>
        <w:proofErr w:type="gramEnd"/>
        <w:r w:rsidRPr="00240B9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Банка России от 11 марта 2014 г. № 3210-У</w:t>
        </w:r>
      </w:hyperlink>
      <w:r w:rsidRPr="00240B90">
        <w:rPr>
          <w:rFonts w:ascii="Times New Roman" w:hAnsi="Times New Roman" w:cs="Times New Roman"/>
          <w:sz w:val="24"/>
          <w:szCs w:val="24"/>
        </w:rPr>
        <w:t>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2.2.15. При подсчете фактического наличия денежных знаков и других ценностей в кассе принимаются к учету наличные деньги, ценные бумаги и денежные документы. Инвентаризация наличных денежных средств, денежных документов и бланков строгой отчетности производится путем полного (полистного) пересчета фактической наличности.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2.2.16. Проверка фактического наличия бланков ценных бумаг и других бланков документов строгой отчетности производится по видам бланков, с учетом начальных и конечных номеров тех или иных бланков, а также по каждому месту хранения и материально ответственным лицам.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2.2.17. Инвентаризация денежных сре</w:t>
      </w:r>
      <w:proofErr w:type="gram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87475B">
        <w:rPr>
          <w:rFonts w:ascii="Times New Roman" w:hAnsi="Times New Roman" w:cs="Times New Roman"/>
          <w:color w:val="000000"/>
          <w:sz w:val="24"/>
          <w:szCs w:val="24"/>
        </w:rPr>
        <w:t>ути производится путем сверки числящихся сумм на счетах бухгалтерского учета с данными квитанций учреждения банка и т.п.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2.2.18. Инвентаризация денежных средств, находящихся в банках на </w:t>
      </w:r>
      <w:proofErr w:type="gramStart"/>
      <w:r w:rsidRPr="0087475B">
        <w:rPr>
          <w:rFonts w:ascii="Times New Roman" w:hAnsi="Times New Roman" w:cs="Times New Roman"/>
          <w:color w:val="000000"/>
          <w:sz w:val="24"/>
          <w:szCs w:val="24"/>
        </w:rPr>
        <w:t>расчетном</w:t>
      </w:r>
      <w:proofErr w:type="gramEnd"/>
      <w:r w:rsidRPr="0087475B">
        <w:rPr>
          <w:rFonts w:ascii="Times New Roman" w:hAnsi="Times New Roman" w:cs="Times New Roman"/>
          <w:color w:val="000000"/>
          <w:sz w:val="24"/>
          <w:szCs w:val="24"/>
        </w:rPr>
        <w:t xml:space="preserve"> (текущем), производится путем сверки остатков сумм, числящихся на соответствующих счетах по данным бухгалтерии организации, с данными выписок банков.</w:t>
      </w:r>
    </w:p>
    <w:p w:rsidR="00DB2CCE" w:rsidRPr="0087475B" w:rsidRDefault="00DB2C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B2CCE" w:rsidRPr="0087475B" w:rsidRDefault="00DB2C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Инвентаризация расчетов</w:t>
      </w:r>
    </w:p>
    <w:p w:rsidR="00DB2CCE" w:rsidRPr="0087475B" w:rsidRDefault="00DB2CCE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2.2.19. Инвентаризация расчетов с бюджетом, покупателями, поставщиками, подотчетными лицами, работниками, депонентами, другими дебиторами и кредиторами заключается в проверке обоснованности сумм, числящихся на счетах бухгалтерского учета.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2.2.20. Проверке должен быть подвергнут счет "Расчеты с поставщиками и подрядчиками". Он проверяется по документам в согласовании с корреспондирующими счетами.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2.2.21. По задолженности работникам организации выявляются не выплаченные суммы по оплате труда, подлежащие перечислению на счет депонентов, а также суммы и причины возникновения переплат работникам.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2.2.22. При инвентаризации подотчетных сумм проверяются отчеты подотчетных лиц по выданным авансам с учетом их целевого использования, а также суммы выданных авансов по каждому подотчетному лицу (даты выдачи, целевое назначение).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2.2.23. Инвентаризационная комиссия путем документальной проверки должна также установить: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а) правильность расчетов с банками, финансовыми, налоговыми органами, внебюджетными фондами, другими организациями, а также со структурными подразделениями организации, выделенными на отдельные балансы;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t>б) правильность и обоснованность числящейся в бухгалтерском учете суммы задолженности по недостачам и хищениям;</w:t>
      </w:r>
    </w:p>
    <w:p w:rsidR="00DB2CCE" w:rsidRPr="0087475B" w:rsidRDefault="00DB2C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</w:r>
    </w:p>
    <w:p w:rsidR="00DB2CCE" w:rsidRPr="0087475B" w:rsidRDefault="00DB2CCE">
      <w:pPr>
        <w:pStyle w:val="ad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2.2.24. Инвентаризация финансовых активов и обязатель</w:t>
      </w:r>
      <w:proofErr w:type="gramStart"/>
      <w:r w:rsidRPr="0087475B">
        <w:rPr>
          <w:color w:val="000000"/>
          <w:sz w:val="24"/>
          <w:szCs w:val="24"/>
        </w:rPr>
        <w:t>ств пр</w:t>
      </w:r>
      <w:proofErr w:type="gramEnd"/>
      <w:r w:rsidRPr="0087475B">
        <w:rPr>
          <w:color w:val="000000"/>
          <w:sz w:val="24"/>
          <w:szCs w:val="24"/>
        </w:rPr>
        <w:t>оводится по соглашениям (договорам), первичным учетным документам, выпискам Казначейства России (банка), отчетам уполномоченных организаций, актам сверки расчетов с дебиторами и кредиторами.</w:t>
      </w:r>
    </w:p>
    <w:p w:rsidR="000222CA" w:rsidRDefault="000222CA">
      <w:pPr>
        <w:pStyle w:val="ad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DB2CCE" w:rsidRPr="0087475B" w:rsidRDefault="00DB2CCE">
      <w:pPr>
        <w:pStyle w:val="ad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7475B">
        <w:rPr>
          <w:b/>
          <w:bCs/>
          <w:color w:val="000000"/>
          <w:sz w:val="24"/>
          <w:szCs w:val="24"/>
        </w:rPr>
        <w:t>3. Оформление результатов инвентаризации</w:t>
      </w:r>
    </w:p>
    <w:p w:rsidR="00DB2CCE" w:rsidRPr="0087475B" w:rsidRDefault="00DB2CCE">
      <w:pPr>
        <w:pStyle w:val="ad"/>
        <w:spacing w:before="0" w:after="0"/>
        <w:ind w:firstLine="540"/>
        <w:jc w:val="both"/>
        <w:rPr>
          <w:color w:val="000000"/>
          <w:sz w:val="24"/>
          <w:szCs w:val="24"/>
        </w:rPr>
      </w:pPr>
    </w:p>
    <w:p w:rsidR="00DB2CCE" w:rsidRPr="0087475B" w:rsidRDefault="00DB2CCE">
      <w:pPr>
        <w:pStyle w:val="ad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 xml:space="preserve">3.1.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передаются в бухгалтерию для выверки данных фактического наличия </w:t>
      </w:r>
      <w:proofErr w:type="spellStart"/>
      <w:r w:rsidRPr="0087475B">
        <w:rPr>
          <w:color w:val="000000"/>
          <w:sz w:val="24"/>
          <w:szCs w:val="24"/>
        </w:rPr>
        <w:t>имущественно</w:t>
      </w:r>
      <w:proofErr w:type="spellEnd"/>
      <w:r w:rsidRPr="0087475B">
        <w:rPr>
          <w:color w:val="000000"/>
          <w:sz w:val="24"/>
          <w:szCs w:val="24"/>
        </w:rPr>
        <w:t>-материальных и других ценностей, финансовых активов и обязательств с данными бухгалтерского учета.</w:t>
      </w:r>
    </w:p>
    <w:p w:rsidR="00DB2CCE" w:rsidRPr="0087475B" w:rsidRDefault="00DB2CCE">
      <w:pPr>
        <w:pStyle w:val="ad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инвентаризации (ф.0504092). Составляется акт о результатах</w:t>
      </w:r>
      <w:r w:rsidRPr="0087475B">
        <w:rPr>
          <w:color w:val="0000FF"/>
          <w:sz w:val="24"/>
          <w:szCs w:val="24"/>
        </w:rPr>
        <w:t xml:space="preserve"> </w:t>
      </w:r>
      <w:r w:rsidRPr="0087475B">
        <w:rPr>
          <w:color w:val="000000"/>
          <w:sz w:val="24"/>
          <w:szCs w:val="24"/>
        </w:rPr>
        <w:t>инвентаризации (ф.0504835). Акт подписывается всеми членами инвентаризационной комиссии и утверждается руководителем учреждения.</w:t>
      </w:r>
    </w:p>
    <w:p w:rsidR="00DB2CCE" w:rsidRPr="0087475B" w:rsidRDefault="00DB2CCE">
      <w:pPr>
        <w:pStyle w:val="ad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 xml:space="preserve">3.3. После завершения </w:t>
      </w:r>
      <w:r w:rsidR="003569EB" w:rsidRPr="0087475B">
        <w:rPr>
          <w:color w:val="000000"/>
          <w:sz w:val="24"/>
          <w:szCs w:val="24"/>
        </w:rPr>
        <w:t>инвентаризации,</w:t>
      </w:r>
      <w:r w:rsidRPr="0087475B">
        <w:rPr>
          <w:color w:val="000000"/>
          <w:sz w:val="24"/>
          <w:szCs w:val="24"/>
        </w:rPr>
        <w:t xml:space="preserve"> выявленные расхождения (излишки,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B2CCE" w:rsidRPr="0087475B" w:rsidRDefault="00DB2CCE">
      <w:pPr>
        <w:pStyle w:val="ad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3.4.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</w:t>
      </w:r>
      <w:proofErr w:type="gramStart"/>
      <w:r w:rsidRPr="0087475B">
        <w:rPr>
          <w:color w:val="000000"/>
          <w:sz w:val="24"/>
          <w:szCs w:val="24"/>
        </w:rPr>
        <w:t>и–</w:t>
      </w:r>
      <w:proofErr w:type="gramEnd"/>
      <w:r w:rsidRPr="0087475B">
        <w:rPr>
          <w:color w:val="000000"/>
          <w:sz w:val="24"/>
          <w:szCs w:val="24"/>
        </w:rPr>
        <w:t xml:space="preserve"> в годовом бухгалтерском отчете.</w:t>
      </w:r>
    </w:p>
    <w:p w:rsidR="00DB2CCE" w:rsidRPr="0087475B" w:rsidRDefault="00DB2CCE">
      <w:pPr>
        <w:pStyle w:val="ad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87475B">
        <w:rPr>
          <w:color w:val="000000"/>
          <w:sz w:val="24"/>
          <w:szCs w:val="24"/>
        </w:rPr>
        <w:t>3.5.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</w:t>
      </w:r>
      <w:r w:rsidR="001B4A2F" w:rsidRPr="0087475B">
        <w:rPr>
          <w:color w:val="000000"/>
          <w:sz w:val="24"/>
          <w:szCs w:val="24"/>
        </w:rPr>
        <w:t xml:space="preserve"> </w:t>
      </w:r>
      <w:r w:rsidRPr="0087475B">
        <w:rPr>
          <w:color w:val="000000"/>
          <w:sz w:val="24"/>
          <w:szCs w:val="24"/>
        </w:rPr>
        <w:t>сохранности доверенных ему материальных ценностей.</w:t>
      </w:r>
    </w:p>
    <w:p w:rsidR="00DB2CCE" w:rsidRPr="0087475B" w:rsidRDefault="00DB2CCE">
      <w:pPr>
        <w:pStyle w:val="ad"/>
        <w:spacing w:before="0" w:after="0"/>
        <w:rPr>
          <w:color w:val="000000"/>
          <w:sz w:val="24"/>
          <w:szCs w:val="24"/>
        </w:rPr>
        <w:sectPr w:rsidR="00DB2CCE" w:rsidRPr="0087475B" w:rsidSect="000222CA">
          <w:pgSz w:w="11906" w:h="16838"/>
          <w:pgMar w:top="426" w:right="1404" w:bottom="568" w:left="1404" w:header="720" w:footer="720" w:gutter="0"/>
          <w:cols w:space="720"/>
          <w:docGrid w:linePitch="360"/>
        </w:sectPr>
      </w:pPr>
      <w:r w:rsidRPr="0087475B">
        <w:rPr>
          <w:color w:val="000000"/>
          <w:sz w:val="24"/>
          <w:szCs w:val="24"/>
        </w:rPr>
        <w:t> </w:t>
      </w:r>
    </w:p>
    <w:p w:rsidR="00DB2CCE" w:rsidRPr="000222CA" w:rsidRDefault="00DB2CCE">
      <w:pPr>
        <w:autoSpaceDE w:val="0"/>
        <w:snapToGrid w:val="0"/>
        <w:ind w:left="4962"/>
        <w:jc w:val="right"/>
        <w:rPr>
          <w:b/>
          <w:bCs/>
          <w:iCs/>
        </w:rPr>
      </w:pPr>
      <w:r w:rsidRPr="0087475B">
        <w:rPr>
          <w:color w:val="0000FF"/>
        </w:rPr>
        <w:lastRenderedPageBreak/>
        <w:t xml:space="preserve">   </w:t>
      </w:r>
      <w:r w:rsidRPr="000222CA">
        <w:rPr>
          <w:b/>
          <w:bCs/>
          <w:iCs/>
        </w:rPr>
        <w:t>Приложение № 1</w:t>
      </w:r>
    </w:p>
    <w:p w:rsidR="00DB2CCE" w:rsidRPr="000222CA" w:rsidRDefault="00DB2CCE">
      <w:pPr>
        <w:autoSpaceDE w:val="0"/>
        <w:ind w:left="4962"/>
        <w:jc w:val="right"/>
        <w:rPr>
          <w:rStyle w:val="fill"/>
          <w:b w:val="0"/>
          <w:bCs w:val="0"/>
          <w:i w:val="0"/>
          <w:iCs w:val="0"/>
          <w:color w:val="auto"/>
        </w:rPr>
      </w:pPr>
      <w:r w:rsidRPr="000222CA">
        <w:rPr>
          <w:b/>
          <w:bCs/>
          <w:iCs/>
        </w:rPr>
        <w:t xml:space="preserve">                            </w:t>
      </w:r>
      <w:r w:rsidRPr="000222CA">
        <w:t xml:space="preserve"> к Порядку проведения инвентаризации имущества, финансовых активов и обязательств </w:t>
      </w:r>
    </w:p>
    <w:p w:rsidR="00AA5C41" w:rsidRPr="000222CA" w:rsidRDefault="00AA5C41">
      <w:pPr>
        <w:autoSpaceDE w:val="0"/>
        <w:ind w:left="4962"/>
        <w:jc w:val="right"/>
        <w:rPr>
          <w:rStyle w:val="fill"/>
          <w:b w:val="0"/>
          <w:bCs w:val="0"/>
          <w:i w:val="0"/>
          <w:iCs w:val="0"/>
          <w:color w:val="auto"/>
        </w:rPr>
      </w:pPr>
    </w:p>
    <w:p w:rsidR="00DB2CCE" w:rsidRPr="000222CA" w:rsidRDefault="00DB2CCE">
      <w:pPr>
        <w:pStyle w:val="ad"/>
        <w:spacing w:before="0" w:after="0"/>
        <w:jc w:val="center"/>
        <w:rPr>
          <w:b/>
          <w:bCs/>
          <w:sz w:val="24"/>
          <w:szCs w:val="24"/>
        </w:rPr>
      </w:pPr>
    </w:p>
    <w:p w:rsidR="00DB2CCE" w:rsidRPr="000222CA" w:rsidRDefault="00DB2CCE">
      <w:pPr>
        <w:pStyle w:val="ad"/>
        <w:spacing w:before="0" w:after="0"/>
        <w:jc w:val="center"/>
        <w:rPr>
          <w:b/>
          <w:bCs/>
          <w:sz w:val="24"/>
          <w:szCs w:val="24"/>
        </w:rPr>
      </w:pPr>
    </w:p>
    <w:p w:rsidR="00DB2CCE" w:rsidRPr="000222CA" w:rsidRDefault="00DB2CCE">
      <w:pPr>
        <w:pStyle w:val="ad"/>
        <w:spacing w:before="0" w:after="0"/>
        <w:jc w:val="center"/>
        <w:rPr>
          <w:b/>
          <w:bCs/>
          <w:sz w:val="24"/>
          <w:szCs w:val="24"/>
        </w:rPr>
      </w:pPr>
      <w:r w:rsidRPr="000222CA">
        <w:rPr>
          <w:b/>
          <w:bCs/>
          <w:sz w:val="24"/>
          <w:szCs w:val="24"/>
        </w:rPr>
        <w:t>График проведения инвентаризации</w:t>
      </w:r>
    </w:p>
    <w:p w:rsidR="00DB2CCE" w:rsidRPr="000222CA" w:rsidRDefault="00DB2CCE">
      <w:pPr>
        <w:pStyle w:val="ad"/>
        <w:spacing w:before="0" w:after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4"/>
        <w:gridCol w:w="3226"/>
        <w:gridCol w:w="2338"/>
        <w:gridCol w:w="2838"/>
      </w:tblGrid>
      <w:tr w:rsidR="00DB2CCE" w:rsidRPr="000222CA" w:rsidTr="000222CA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2CCE" w:rsidRPr="000222CA" w:rsidRDefault="00DB2CCE">
            <w:pPr>
              <w:snapToGrid w:val="0"/>
              <w:rPr>
                <w:b/>
                <w:bCs/>
              </w:rPr>
            </w:pPr>
            <w:r w:rsidRPr="000222CA">
              <w:rPr>
                <w:b/>
                <w:bCs/>
              </w:rPr>
              <w:t>№</w:t>
            </w:r>
            <w:r w:rsidRPr="000222CA">
              <w:rPr>
                <w:b/>
                <w:bCs/>
              </w:rPr>
              <w:br/>
            </w:r>
            <w:proofErr w:type="gramStart"/>
            <w:r w:rsidRPr="000222CA">
              <w:rPr>
                <w:b/>
                <w:bCs/>
              </w:rPr>
              <w:t>п</w:t>
            </w:r>
            <w:proofErr w:type="gramEnd"/>
            <w:r w:rsidRPr="000222CA">
              <w:rPr>
                <w:b/>
                <w:bCs/>
              </w:rPr>
              <w:t>/п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2CCE" w:rsidRPr="000222CA" w:rsidRDefault="00DB2CCE">
            <w:pPr>
              <w:snapToGrid w:val="0"/>
              <w:rPr>
                <w:b/>
                <w:bCs/>
              </w:rPr>
            </w:pPr>
            <w:r w:rsidRPr="000222CA">
              <w:rPr>
                <w:b/>
                <w:bCs/>
              </w:rPr>
              <w:t>Наименование объектов инвентаризации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2CCE" w:rsidRPr="000222CA" w:rsidRDefault="00DB2CCE">
            <w:pPr>
              <w:snapToGrid w:val="0"/>
              <w:rPr>
                <w:b/>
                <w:bCs/>
              </w:rPr>
            </w:pPr>
            <w:r w:rsidRPr="000222CA">
              <w:rPr>
                <w:b/>
                <w:bCs/>
              </w:rPr>
              <w:t>Сроки проведения инвентаризации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2CCE" w:rsidRPr="000222CA" w:rsidRDefault="00DB2CCE">
            <w:pPr>
              <w:snapToGrid w:val="0"/>
              <w:rPr>
                <w:b/>
                <w:bCs/>
              </w:rPr>
            </w:pPr>
            <w:r w:rsidRPr="000222CA">
              <w:rPr>
                <w:b/>
                <w:bCs/>
              </w:rPr>
              <w:t>Период проведения инвентаризации</w:t>
            </w:r>
          </w:p>
        </w:tc>
      </w:tr>
      <w:tr w:rsidR="00DB2CCE" w:rsidRPr="000222CA" w:rsidTr="000222CA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0222CA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раз в 2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Год</w:t>
            </w:r>
          </w:p>
        </w:tc>
      </w:tr>
      <w:tr w:rsidR="00DB2CCE" w:rsidRPr="000222CA" w:rsidTr="000222CA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2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 w:rsidP="00FA4E68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Ежегодно</w:t>
            </w:r>
            <w:r w:rsidRPr="000222CA">
              <w:br/>
            </w: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на </w:t>
            </w:r>
            <w:r w:rsidR="0010543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3</w:t>
            </w:r>
            <w:r w:rsidR="00FA4E68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1</w:t>
            </w: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 декабря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Год</w:t>
            </w:r>
          </w:p>
        </w:tc>
      </w:tr>
      <w:tr w:rsidR="00DB2CCE" w:rsidRPr="000222CA" w:rsidTr="000222CA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3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pStyle w:val="ad"/>
              <w:snapToGrid w:val="0"/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Ревизия кассы, соблюдение</w:t>
            </w:r>
            <w:r w:rsidRPr="000222CA">
              <w:rPr>
                <w:bCs/>
                <w:iCs/>
                <w:sz w:val="24"/>
                <w:szCs w:val="24"/>
              </w:rPr>
              <w:t xml:space="preserve"> </w:t>
            </w: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порядка ведения кассовых</w:t>
            </w:r>
            <w:r w:rsidRPr="000222CA">
              <w:rPr>
                <w:bCs/>
                <w:iCs/>
                <w:sz w:val="24"/>
                <w:szCs w:val="24"/>
              </w:rPr>
              <w:t xml:space="preserve"> </w:t>
            </w: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операций</w:t>
            </w:r>
          </w:p>
          <w:p w:rsidR="00DB2CCE" w:rsidRPr="000222CA" w:rsidRDefault="00DB2CCE">
            <w:pPr>
              <w:pStyle w:val="ad"/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Проверка наличия, выдачи и списания бланков строгой отчетности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0222CA" w:rsidP="00FA4E68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Ежегодно</w:t>
            </w:r>
            <w:r w:rsidRPr="000222CA">
              <w:br/>
            </w: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на </w:t>
            </w:r>
            <w:r w:rsidR="0010543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3</w:t>
            </w:r>
            <w:r w:rsidR="00FA4E68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1</w:t>
            </w: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 декабря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CCE" w:rsidRPr="000222CA" w:rsidRDefault="000222CA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Год</w:t>
            </w:r>
          </w:p>
        </w:tc>
      </w:tr>
      <w:tr w:rsidR="00DB2CCE" w:rsidRPr="000222CA">
        <w:trPr>
          <w:trHeight w:val="435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  <w:lang w:val="en-US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  <w:lang w:val="en-US"/>
              </w:rPr>
              <w:t>4</w:t>
            </w:r>
          </w:p>
        </w:tc>
        <w:tc>
          <w:tcPr>
            <w:tcW w:w="840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Обязательства (кредиторская задолженность):</w:t>
            </w:r>
          </w:p>
        </w:tc>
      </w:tr>
      <w:tr w:rsidR="00DB2CCE" w:rsidRPr="000222CA" w:rsidTr="000222CA">
        <w:trPr>
          <w:trHeight w:val="510"/>
        </w:trPr>
        <w:tc>
          <w:tcPr>
            <w:tcW w:w="71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</w:pPr>
          </w:p>
        </w:tc>
        <w:tc>
          <w:tcPr>
            <w:tcW w:w="32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– с подотчетными лицами</w:t>
            </w:r>
          </w:p>
        </w:tc>
        <w:tc>
          <w:tcPr>
            <w:tcW w:w="233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 w:rsidP="0010543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Ежегодно</w:t>
            </w:r>
            <w:r w:rsidRPr="000222CA">
              <w:br/>
            </w: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на </w:t>
            </w:r>
            <w:r w:rsidR="00FA4E68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31</w:t>
            </w: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 декабря</w:t>
            </w:r>
          </w:p>
        </w:tc>
        <w:tc>
          <w:tcPr>
            <w:tcW w:w="28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Год</w:t>
            </w:r>
          </w:p>
        </w:tc>
      </w:tr>
      <w:tr w:rsidR="00DB2CCE" w:rsidRPr="000222CA" w:rsidTr="000222CA">
        <w:trPr>
          <w:trHeight w:val="345"/>
        </w:trPr>
        <w:tc>
          <w:tcPr>
            <w:tcW w:w="7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</w:pP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</w:pPr>
            <w:r w:rsidRPr="000222CA">
              <w:t xml:space="preserve">– с организациями и учреждениями 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 w:rsidP="0010543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Ежегодно</w:t>
            </w:r>
            <w:r w:rsidRPr="000222CA">
              <w:br/>
            </w: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на </w:t>
            </w:r>
            <w:r w:rsidR="00FA4E68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31</w:t>
            </w: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 декабря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Год</w:t>
            </w:r>
          </w:p>
        </w:tc>
      </w:tr>
      <w:tr w:rsidR="00DB2CCE" w:rsidRPr="000222CA" w:rsidTr="000222CA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5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Внезапные инвентаризации всех видов имущества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–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CCE" w:rsidRPr="000222CA" w:rsidRDefault="00DB2CCE">
            <w:pPr>
              <w:snapToGrid w:val="0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222CA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При необходимости в соответствии с распоряжением главы администрации</w:t>
            </w:r>
          </w:p>
        </w:tc>
      </w:tr>
    </w:tbl>
    <w:p w:rsidR="00DB2CCE" w:rsidRPr="000222CA" w:rsidRDefault="00DB2CCE"/>
    <w:p w:rsidR="00DB2CCE" w:rsidRPr="000222CA" w:rsidRDefault="00DB2CCE">
      <w:pPr>
        <w:pStyle w:val="ad"/>
        <w:rPr>
          <w:sz w:val="24"/>
          <w:szCs w:val="24"/>
        </w:rPr>
      </w:pPr>
    </w:p>
    <w:p w:rsidR="00DB2CCE" w:rsidRPr="000222CA" w:rsidRDefault="00DB2CCE">
      <w:pPr>
        <w:pStyle w:val="ad"/>
        <w:rPr>
          <w:sz w:val="24"/>
          <w:szCs w:val="24"/>
        </w:rPr>
      </w:pPr>
    </w:p>
    <w:p w:rsidR="00DB2CCE" w:rsidRPr="000222CA" w:rsidRDefault="00DB2CCE">
      <w:pPr>
        <w:pStyle w:val="ad"/>
        <w:rPr>
          <w:sz w:val="24"/>
          <w:szCs w:val="24"/>
        </w:rPr>
      </w:pPr>
    </w:p>
    <w:sectPr w:rsidR="00DB2CCE" w:rsidRPr="000222CA" w:rsidSect="00E740F4">
      <w:pgSz w:w="11906" w:h="16838"/>
      <w:pgMar w:top="1134" w:right="1404" w:bottom="1134" w:left="14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F4AB7"/>
    <w:rsid w:val="000222CA"/>
    <w:rsid w:val="0010543E"/>
    <w:rsid w:val="00162015"/>
    <w:rsid w:val="00191A46"/>
    <w:rsid w:val="00194800"/>
    <w:rsid w:val="001B4A2F"/>
    <w:rsid w:val="00240B90"/>
    <w:rsid w:val="003569EB"/>
    <w:rsid w:val="005F4AB7"/>
    <w:rsid w:val="0064459E"/>
    <w:rsid w:val="00801150"/>
    <w:rsid w:val="00833B9F"/>
    <w:rsid w:val="00850041"/>
    <w:rsid w:val="0087475B"/>
    <w:rsid w:val="0092204B"/>
    <w:rsid w:val="00AA5C41"/>
    <w:rsid w:val="00B4385F"/>
    <w:rsid w:val="00DB2CCE"/>
    <w:rsid w:val="00DB4FCA"/>
    <w:rsid w:val="00E740F4"/>
    <w:rsid w:val="00EC4461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F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740F4"/>
    <w:pPr>
      <w:numPr>
        <w:numId w:val="1"/>
      </w:numPr>
      <w:spacing w:before="280" w:after="280"/>
      <w:outlineLvl w:val="0"/>
    </w:pPr>
    <w:rPr>
      <w:b/>
      <w:bCs/>
      <w:kern w:val="1"/>
      <w:sz w:val="22"/>
      <w:szCs w:val="22"/>
    </w:rPr>
  </w:style>
  <w:style w:type="paragraph" w:styleId="2">
    <w:name w:val="heading 2"/>
    <w:basedOn w:val="a"/>
    <w:next w:val="a"/>
    <w:qFormat/>
    <w:rsid w:val="00E740F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E740F4"/>
    <w:pPr>
      <w:numPr>
        <w:ilvl w:val="2"/>
        <w:numId w:val="1"/>
      </w:numPr>
      <w:spacing w:before="280" w:after="28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740F4"/>
  </w:style>
  <w:style w:type="character" w:customStyle="1" w:styleId="20">
    <w:name w:val="Основной шрифт абзаца2"/>
    <w:rsid w:val="00E740F4"/>
  </w:style>
  <w:style w:type="character" w:customStyle="1" w:styleId="WW-Absatz-Standardschriftart">
    <w:name w:val="WW-Absatz-Standardschriftart"/>
    <w:rsid w:val="00E740F4"/>
  </w:style>
  <w:style w:type="character" w:customStyle="1" w:styleId="10">
    <w:name w:val="Основной шрифт абзаца1"/>
    <w:rsid w:val="00E740F4"/>
  </w:style>
  <w:style w:type="character" w:styleId="a4">
    <w:name w:val="Hyperlink"/>
    <w:rsid w:val="00E740F4"/>
    <w:rPr>
      <w:color w:val="0000FF"/>
      <w:u w:val="single"/>
    </w:rPr>
  </w:style>
  <w:style w:type="character" w:styleId="a5">
    <w:name w:val="FollowedHyperlink"/>
    <w:rsid w:val="00E740F4"/>
    <w:rPr>
      <w:color w:val="800080"/>
      <w:u w:val="single"/>
    </w:rPr>
  </w:style>
  <w:style w:type="character" w:customStyle="1" w:styleId="11">
    <w:name w:val="Заголовок 1 Знак"/>
    <w:rsid w:val="00E740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rsid w:val="00E740F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rsid w:val="00E740F4"/>
    <w:rPr>
      <w:rFonts w:ascii="Consolas" w:eastAsia="Times New Roman" w:hAnsi="Consolas"/>
    </w:rPr>
  </w:style>
  <w:style w:type="character" w:customStyle="1" w:styleId="lspace">
    <w:name w:val="lspace"/>
    <w:rsid w:val="00E740F4"/>
    <w:rPr>
      <w:color w:val="FF9900"/>
    </w:rPr>
  </w:style>
  <w:style w:type="character" w:customStyle="1" w:styleId="small">
    <w:name w:val="small"/>
    <w:rsid w:val="00E740F4"/>
    <w:rPr>
      <w:sz w:val="16"/>
      <w:szCs w:val="16"/>
    </w:rPr>
  </w:style>
  <w:style w:type="character" w:customStyle="1" w:styleId="fill">
    <w:name w:val="fill"/>
    <w:rsid w:val="00E740F4"/>
    <w:rPr>
      <w:b/>
      <w:bCs/>
      <w:i/>
      <w:iCs/>
      <w:color w:val="FF0000"/>
    </w:rPr>
  </w:style>
  <w:style w:type="character" w:customStyle="1" w:styleId="maggd">
    <w:name w:val="maggd"/>
    <w:rsid w:val="00E740F4"/>
    <w:rPr>
      <w:color w:val="006400"/>
    </w:rPr>
  </w:style>
  <w:style w:type="character" w:customStyle="1" w:styleId="magusn">
    <w:name w:val="magusn"/>
    <w:rsid w:val="00E740F4"/>
    <w:rPr>
      <w:color w:val="006666"/>
    </w:rPr>
  </w:style>
  <w:style w:type="character" w:customStyle="1" w:styleId="enp">
    <w:name w:val="enp"/>
    <w:rsid w:val="00E740F4"/>
    <w:rPr>
      <w:color w:val="3C7828"/>
    </w:rPr>
  </w:style>
  <w:style w:type="character" w:customStyle="1" w:styleId="12">
    <w:name w:val="Знак примечания1"/>
    <w:rsid w:val="00E740F4"/>
    <w:rPr>
      <w:sz w:val="16"/>
      <w:szCs w:val="16"/>
    </w:rPr>
  </w:style>
  <w:style w:type="character" w:customStyle="1" w:styleId="a6">
    <w:name w:val="Текст примечания Знак"/>
    <w:rsid w:val="00E740F4"/>
    <w:rPr>
      <w:rFonts w:eastAsia="Times New Roman"/>
    </w:rPr>
  </w:style>
  <w:style w:type="character" w:customStyle="1" w:styleId="a7">
    <w:name w:val="Тема примечания Знак"/>
    <w:rsid w:val="00E740F4"/>
    <w:rPr>
      <w:rFonts w:eastAsia="Times New Roman"/>
      <w:b/>
      <w:bCs/>
    </w:rPr>
  </w:style>
  <w:style w:type="character" w:customStyle="1" w:styleId="a8">
    <w:name w:val="Текст выноски Знак"/>
    <w:rsid w:val="00E740F4"/>
    <w:rPr>
      <w:rFonts w:ascii="Tahoma" w:eastAsia="Times New Roman" w:hAnsi="Tahoma" w:cs="Tahoma"/>
      <w:sz w:val="16"/>
      <w:szCs w:val="16"/>
    </w:rPr>
  </w:style>
  <w:style w:type="character" w:customStyle="1" w:styleId="21">
    <w:name w:val="Заголовок 2 Знак"/>
    <w:rsid w:val="00E740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Маркеры списка"/>
    <w:rsid w:val="00E740F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E740F4"/>
  </w:style>
  <w:style w:type="paragraph" w:customStyle="1" w:styleId="ab">
    <w:name w:val="Заголовок"/>
    <w:basedOn w:val="a"/>
    <w:next w:val="a0"/>
    <w:rsid w:val="00E740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740F4"/>
    <w:pPr>
      <w:spacing w:after="120"/>
    </w:pPr>
  </w:style>
  <w:style w:type="paragraph" w:styleId="ac">
    <w:name w:val="List"/>
    <w:basedOn w:val="a0"/>
    <w:rsid w:val="00E740F4"/>
    <w:rPr>
      <w:rFonts w:ascii="Arial" w:hAnsi="Arial" w:cs="Mangal"/>
    </w:rPr>
  </w:style>
  <w:style w:type="paragraph" w:customStyle="1" w:styleId="22">
    <w:name w:val="Название2"/>
    <w:basedOn w:val="a"/>
    <w:rsid w:val="00E740F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E740F4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E740F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E740F4"/>
    <w:pPr>
      <w:suppressLineNumbers/>
    </w:pPr>
    <w:rPr>
      <w:rFonts w:ascii="Arial" w:hAnsi="Arial" w:cs="Mangal"/>
    </w:rPr>
  </w:style>
  <w:style w:type="paragraph" w:styleId="HTML0">
    <w:name w:val="HTML Preformatted"/>
    <w:basedOn w:val="a"/>
    <w:rsid w:val="00E740F4"/>
    <w:rPr>
      <w:sz w:val="22"/>
      <w:szCs w:val="22"/>
    </w:rPr>
  </w:style>
  <w:style w:type="paragraph" w:styleId="ad">
    <w:name w:val="Normal (Web)"/>
    <w:basedOn w:val="a"/>
    <w:rsid w:val="00E740F4"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rsid w:val="00E740F4"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rsid w:val="00E740F4"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rsid w:val="00E740F4"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rsid w:val="00E740F4"/>
    <w:pP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rsid w:val="00E740F4"/>
    <w:pP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rsid w:val="00E740F4"/>
    <w:pP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rsid w:val="00E740F4"/>
    <w:pP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rsid w:val="00E740F4"/>
    <w:pP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rsid w:val="00E740F4"/>
    <w:pPr>
      <w:spacing w:before="280" w:after="280"/>
    </w:pPr>
    <w:rPr>
      <w:sz w:val="22"/>
      <w:szCs w:val="22"/>
    </w:rPr>
  </w:style>
  <w:style w:type="paragraph" w:customStyle="1" w:styleId="15">
    <w:name w:val="Текст примечания1"/>
    <w:basedOn w:val="a"/>
    <w:rsid w:val="00E740F4"/>
    <w:rPr>
      <w:sz w:val="20"/>
      <w:szCs w:val="20"/>
    </w:rPr>
  </w:style>
  <w:style w:type="paragraph" w:styleId="ae">
    <w:name w:val="annotation subject"/>
    <w:basedOn w:val="15"/>
    <w:next w:val="15"/>
    <w:rsid w:val="00E740F4"/>
    <w:rPr>
      <w:b/>
      <w:bCs/>
    </w:rPr>
  </w:style>
  <w:style w:type="paragraph" w:styleId="af">
    <w:name w:val="Balloon Text"/>
    <w:basedOn w:val="a"/>
    <w:rsid w:val="00E740F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E740F4"/>
    <w:pPr>
      <w:suppressLineNumbers/>
    </w:pPr>
  </w:style>
  <w:style w:type="paragraph" w:customStyle="1" w:styleId="af1">
    <w:name w:val="Заголовок таблицы"/>
    <w:basedOn w:val="af0"/>
    <w:rsid w:val="00E740F4"/>
    <w:pPr>
      <w:jc w:val="center"/>
    </w:pPr>
    <w:rPr>
      <w:b/>
      <w:bCs/>
    </w:rPr>
  </w:style>
  <w:style w:type="paragraph" w:customStyle="1" w:styleId="ConsPlusNormal">
    <w:name w:val="ConsPlusNormal"/>
    <w:rsid w:val="00E740F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и график проведения инвентаризации имущества, финансовых активов и обязательств</vt:lpstr>
    </vt:vector>
  </TitlesOfParts>
  <Company>Microsoft</Company>
  <LinksUpToDate>false</LinksUpToDate>
  <CharactersWithSpaces>19650</CharactersWithSpaces>
  <SharedDoc>false</SharedDoc>
  <HLinks>
    <vt:vector size="6" baseType="variant"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/document/99/499084713//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и график проведения инвентаризации имущества, финансовых активов и обязательств</dc:title>
  <dc:creator>Admin</dc:creator>
  <dc:description>Подготовлено на базе материалов БСС «Система Главбух»</dc:description>
  <cp:lastModifiedBy>Пользователь</cp:lastModifiedBy>
  <cp:revision>12</cp:revision>
  <cp:lastPrinted>2021-09-06T02:05:00Z</cp:lastPrinted>
  <dcterms:created xsi:type="dcterms:W3CDTF">2017-11-22T01:03:00Z</dcterms:created>
  <dcterms:modified xsi:type="dcterms:W3CDTF">2021-09-06T02:05:00Z</dcterms:modified>
</cp:coreProperties>
</file>