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DA2B68">
        <w:rPr>
          <w:sz w:val="28"/>
          <w:szCs w:val="28"/>
        </w:rPr>
        <w:t>ый период: с 01.12</w:t>
      </w:r>
      <w:r w:rsidR="004556BA">
        <w:rPr>
          <w:sz w:val="28"/>
          <w:szCs w:val="28"/>
        </w:rPr>
        <w:t xml:space="preserve">.2018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DA2B68">
        <w:rPr>
          <w:sz w:val="28"/>
          <w:szCs w:val="28"/>
        </w:rPr>
        <w:t>7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>учреждение «Средн</w:t>
      </w:r>
      <w:r w:rsidR="00DA2B68">
        <w:rPr>
          <w:sz w:val="28"/>
          <w:szCs w:val="28"/>
        </w:rPr>
        <w:t>яя общеобразовательная школа № 4</w:t>
      </w:r>
      <w:r w:rsidR="005407CC" w:rsidRPr="00A61B6C">
        <w:rPr>
          <w:sz w:val="28"/>
          <w:szCs w:val="28"/>
        </w:rPr>
        <w:t xml:space="preserve">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арымское</w:t>
      </w:r>
      <w:proofErr w:type="spellEnd"/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E93817" w:rsidRPr="00A61B6C">
        <w:rPr>
          <w:sz w:val="28"/>
          <w:szCs w:val="28"/>
        </w:rPr>
        <w:t>выявлены</w:t>
      </w:r>
      <w:r w:rsidR="002654C5" w:rsidRPr="00A61B6C">
        <w:rPr>
          <w:sz w:val="28"/>
          <w:szCs w:val="28"/>
        </w:rPr>
        <w:t xml:space="preserve"> нарушения:</w:t>
      </w:r>
    </w:p>
    <w:p w:rsidR="00A61B6C" w:rsidRPr="00A61B6C" w:rsidRDefault="00A61B6C" w:rsidP="00A61B6C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- </w:t>
      </w:r>
      <w:r w:rsidR="00DA2B68">
        <w:rPr>
          <w:sz w:val="28"/>
          <w:szCs w:val="28"/>
        </w:rPr>
        <w:t>пункта 4 части 1 статьи 93</w:t>
      </w:r>
      <w:r w:rsidRPr="00A61B6C">
        <w:rPr>
          <w:sz w:val="28"/>
          <w:szCs w:val="28"/>
        </w:rPr>
        <w:t xml:space="preserve"> Закона № 44-ФЗ;</w:t>
      </w:r>
    </w:p>
    <w:p w:rsidR="002654C5" w:rsidRDefault="00DA2B68" w:rsidP="00A61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B6C" w:rsidRPr="00A61B6C">
        <w:rPr>
          <w:sz w:val="28"/>
          <w:szCs w:val="28"/>
        </w:rPr>
        <w:t xml:space="preserve">части 3 статьи 103 Закона № 44-ФЗ, пункта 12 </w:t>
      </w:r>
      <w:r w:rsidR="00A66A63" w:rsidRPr="00A66A63">
        <w:rPr>
          <w:sz w:val="28"/>
          <w:szCs w:val="28"/>
        </w:rPr>
        <w:t>Постановлени</w:t>
      </w:r>
      <w:r w:rsidR="00B85C8D">
        <w:rPr>
          <w:sz w:val="28"/>
          <w:szCs w:val="28"/>
        </w:rPr>
        <w:t>я</w:t>
      </w:r>
      <w:bookmarkStart w:id="0" w:name="_GoBack"/>
      <w:bookmarkEnd w:id="0"/>
      <w:r w:rsidR="00A66A63" w:rsidRPr="00A66A63">
        <w:rPr>
          <w:sz w:val="28"/>
          <w:szCs w:val="28"/>
        </w:rPr>
        <w:t xml:space="preserve"> Правительства Российской Федерации от 28.11.2013 № 1084 «Об утверждении порядка ведения реестров контрактов, заключенных заказчиками, и реестра контрактов, содержащего сведения, составляющие государственную тайну»</w:t>
      </w:r>
      <w:r w:rsidR="00A61B6C" w:rsidRPr="00A61B6C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67CA7"/>
    <w:rsid w:val="00584777"/>
    <w:rsid w:val="005D038B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DA2B68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0A01-B1C9-40FB-8FD5-95ADBC2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2017-09-07T02:19:00Z</dcterms:created>
  <dcterms:modified xsi:type="dcterms:W3CDTF">2021-09-01T07:15:00Z</dcterms:modified>
</cp:coreProperties>
</file>