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88" w:rsidRPr="00467BC3" w:rsidRDefault="00A459EA" w:rsidP="003913B8">
      <w:pPr>
        <w:jc w:val="center"/>
        <w:rPr>
          <w:rFonts w:ascii="Arial" w:hAnsi="Arial" w:cs="Arial"/>
          <w:b/>
          <w:sz w:val="28"/>
          <w:szCs w:val="28"/>
        </w:rPr>
      </w:pPr>
      <w:r w:rsidRPr="00467BC3">
        <w:rPr>
          <w:rFonts w:ascii="Arial" w:hAnsi="Arial" w:cs="Arial"/>
          <w:b/>
          <w:noProof/>
          <w:color w:val="0000FF" w:themeColor="hyperlink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813E3DF" wp14:editId="2E19EB22">
            <wp:simplePos x="0" y="0"/>
            <wp:positionH relativeFrom="column">
              <wp:posOffset>-302944</wp:posOffset>
            </wp:positionH>
            <wp:positionV relativeFrom="paragraph">
              <wp:posOffset>-753745</wp:posOffset>
            </wp:positionV>
            <wp:extent cx="7207046" cy="106191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808550_44-p-ramki-dlya-prezentatsii-na-prozrachnom-fon-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046" cy="1061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F77" w:rsidRPr="00467BC3">
        <w:rPr>
          <w:rFonts w:ascii="Arial" w:hAnsi="Arial" w:cs="Arial"/>
          <w:b/>
          <w:sz w:val="28"/>
          <w:szCs w:val="28"/>
        </w:rPr>
        <w:t>Информационная</w:t>
      </w:r>
      <w:r w:rsidR="003913B8" w:rsidRPr="00467BC3">
        <w:rPr>
          <w:rFonts w:ascii="Arial" w:hAnsi="Arial" w:cs="Arial"/>
          <w:b/>
          <w:sz w:val="28"/>
          <w:szCs w:val="28"/>
        </w:rPr>
        <w:t xml:space="preserve"> </w:t>
      </w:r>
      <w:r w:rsidR="00B37F77" w:rsidRPr="00467BC3">
        <w:rPr>
          <w:rFonts w:ascii="Arial" w:hAnsi="Arial" w:cs="Arial"/>
          <w:b/>
          <w:sz w:val="28"/>
          <w:szCs w:val="28"/>
        </w:rPr>
        <w:t>п</w:t>
      </w:r>
      <w:r w:rsidR="003913B8" w:rsidRPr="00467BC3">
        <w:rPr>
          <w:rFonts w:ascii="Arial" w:hAnsi="Arial" w:cs="Arial"/>
          <w:b/>
          <w:sz w:val="28"/>
          <w:szCs w:val="28"/>
        </w:rPr>
        <w:t xml:space="preserve">амятка </w:t>
      </w:r>
      <w:r w:rsidR="00236A43" w:rsidRPr="00467BC3">
        <w:rPr>
          <w:rFonts w:ascii="Arial" w:hAnsi="Arial" w:cs="Arial"/>
          <w:b/>
          <w:sz w:val="28"/>
          <w:szCs w:val="28"/>
        </w:rPr>
        <w:t>об</w:t>
      </w:r>
      <w:r w:rsidR="00330D13" w:rsidRPr="00467BC3">
        <w:rPr>
          <w:rFonts w:ascii="Arial" w:hAnsi="Arial" w:cs="Arial"/>
          <w:b/>
          <w:sz w:val="28"/>
          <w:szCs w:val="28"/>
        </w:rPr>
        <w:t xml:space="preserve"> инфекционном вирусном заболевании корь</w:t>
      </w:r>
    </w:p>
    <w:p w:rsidR="00330D13" w:rsidRPr="00467BC3" w:rsidRDefault="00CF228E" w:rsidP="00330D13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6704" behindDoc="1" locked="0" layoutInCell="1" allowOverlap="1" wp14:anchorId="105B7C0B" wp14:editId="20B25AAF">
            <wp:simplePos x="0" y="0"/>
            <wp:positionH relativeFrom="column">
              <wp:posOffset>-48260</wp:posOffset>
            </wp:positionH>
            <wp:positionV relativeFrom="paragraph">
              <wp:posOffset>143754</wp:posOffset>
            </wp:positionV>
            <wp:extent cx="6583693" cy="6814868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avian-influenza-virus-common-cold-infection-dentate-bacterial-virus-5ae7ed56e87013.808855801525149014952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9000"/>
                              </a14:imgEffect>
                              <a14:imgEffect>
                                <a14:brightnessContrast bright="51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3" cy="681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13" w:rsidRPr="00467BC3">
        <w:rPr>
          <w:rFonts w:ascii="Arial" w:hAnsi="Arial" w:cs="Arial"/>
          <w:sz w:val="27"/>
          <w:szCs w:val="27"/>
        </w:rPr>
        <w:t>Корь – острое инфекционное вирусное заболевание с очень высоким уровнем</w:t>
      </w:r>
      <w:r w:rsidR="00FC057C"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="00330D13" w:rsidRPr="00467BC3">
        <w:rPr>
          <w:rFonts w:ascii="Arial" w:hAnsi="Arial" w:cs="Arial"/>
          <w:sz w:val="27"/>
          <w:szCs w:val="27"/>
        </w:rPr>
        <w:t>заразности, возбудителем которого является вирус кори. Характеризуетс</w:t>
      </w:r>
      <w:r w:rsidR="000F6391">
        <w:rPr>
          <w:rFonts w:ascii="Arial" w:hAnsi="Arial" w:cs="Arial"/>
          <w:sz w:val="27"/>
          <w:szCs w:val="27"/>
        </w:rPr>
        <w:t>я высокой температурой (до 40,5</w:t>
      </w:r>
      <w:r w:rsidR="00330D13" w:rsidRPr="00467BC3">
        <w:rPr>
          <w:rFonts w:ascii="Arial" w:hAnsi="Arial" w:cs="Arial"/>
          <w:sz w:val="27"/>
          <w:szCs w:val="27"/>
        </w:rPr>
        <w:t>°C), воспалением слизистых оболочек полости рта и верхних дыхательных путей, конъюнктивитом и характерной пятнисто-папулёзной сыпью кожных покровов, общей интоксикацией.</w:t>
      </w:r>
    </w:p>
    <w:p w:rsidR="00330D13" w:rsidRPr="00467BC3" w:rsidRDefault="00330D13" w:rsidP="00330D13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Путь передачи инфекции – воздушно-капельный, вирус выделяется во внешнюю среду в большом количестве больным человеком со слизью во время кашля, чихания и так далее.</w:t>
      </w:r>
    </w:p>
    <w:p w:rsidR="00330D13" w:rsidRPr="00467BC3" w:rsidRDefault="00330D13" w:rsidP="00330D13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Корь является одной из самых заразных болезней в мир</w:t>
      </w:r>
      <w:r w:rsidR="000F6391">
        <w:rPr>
          <w:rFonts w:ascii="Arial" w:hAnsi="Arial" w:cs="Arial"/>
          <w:sz w:val="27"/>
          <w:szCs w:val="27"/>
        </w:rPr>
        <w:t xml:space="preserve">е, </w:t>
      </w:r>
      <w:proofErr w:type="spellStart"/>
      <w:r w:rsidR="000F6391">
        <w:rPr>
          <w:rFonts w:ascii="Arial" w:hAnsi="Arial" w:cs="Arial"/>
          <w:sz w:val="27"/>
          <w:szCs w:val="27"/>
        </w:rPr>
        <w:t>контагиозность</w:t>
      </w:r>
      <w:proofErr w:type="spellEnd"/>
      <w:r w:rsidR="000F6391">
        <w:rPr>
          <w:rFonts w:ascii="Arial" w:hAnsi="Arial" w:cs="Arial"/>
          <w:sz w:val="27"/>
          <w:szCs w:val="27"/>
        </w:rPr>
        <w:t xml:space="preserve"> составляет 90</w:t>
      </w:r>
      <w:r w:rsidRPr="00467BC3">
        <w:rPr>
          <w:rFonts w:ascii="Arial" w:hAnsi="Arial" w:cs="Arial"/>
          <w:sz w:val="27"/>
          <w:szCs w:val="27"/>
        </w:rPr>
        <w:t xml:space="preserve">%, то есть каждый больной заражает 9 из 10 контактировавших с ним </w:t>
      </w:r>
      <w:r w:rsidR="00DD07EA" w:rsidRPr="00467BC3">
        <w:rPr>
          <w:rFonts w:ascii="Arial" w:hAnsi="Arial" w:cs="Arial"/>
          <w:sz w:val="27"/>
          <w:szCs w:val="27"/>
        </w:rPr>
        <w:t>не иммунных</w:t>
      </w:r>
      <w:r w:rsidRPr="00467BC3">
        <w:rPr>
          <w:rFonts w:ascii="Arial" w:hAnsi="Arial" w:cs="Arial"/>
          <w:sz w:val="27"/>
          <w:szCs w:val="27"/>
        </w:rPr>
        <w:t xml:space="preserve"> к кори людей.</w:t>
      </w:r>
    </w:p>
    <w:p w:rsidR="00330D13" w:rsidRPr="00467BC3" w:rsidRDefault="00330D13" w:rsidP="005A06A2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Основным методом защиты населения от кори является вакцинопрофилактика.</w:t>
      </w:r>
    </w:p>
    <w:p w:rsidR="005A06A2" w:rsidRPr="00467BC3" w:rsidRDefault="005A06A2" w:rsidP="005A06A2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Работники должны иметь две прививки против кори документально подтвержденные. Не привитые в детстве взрослые прививаются двукратно с интервалом не менее 3-х месяцев между</w:t>
      </w:r>
      <w:r w:rsidRPr="00467BC3">
        <w:rPr>
          <w:rFonts w:ascii="Times New Roman" w:hAnsi="Times New Roman" w:cs="Times New Roman"/>
          <w:sz w:val="27"/>
          <w:szCs w:val="27"/>
        </w:rPr>
        <w:t xml:space="preserve"> </w:t>
      </w:r>
      <w:r w:rsidRPr="00467BC3">
        <w:rPr>
          <w:rFonts w:ascii="Arial" w:hAnsi="Arial" w:cs="Arial"/>
          <w:sz w:val="27"/>
          <w:szCs w:val="27"/>
        </w:rPr>
        <w:t>прививками. После двух введений вакцины иммунитет формируется в 95 % случаев, после одного введения - в 69-81%.</w:t>
      </w:r>
    </w:p>
    <w:p w:rsidR="005A06A2" w:rsidRPr="00467BC3" w:rsidRDefault="005A06A2" w:rsidP="005A06A2">
      <w:pPr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Длительность иммунитета после вакцинации - не менее 20 лет и по некоторым данным - пожизненная (сравнима с таковым при естественной инфекции).</w:t>
      </w:r>
    </w:p>
    <w:p w:rsidR="005A06A2" w:rsidRPr="00467BC3" w:rsidRDefault="00FA15E6" w:rsidP="00FA15E6">
      <w:pPr>
        <w:spacing w:after="0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8752" behindDoc="0" locked="0" layoutInCell="1" allowOverlap="1" wp14:anchorId="754DB740" wp14:editId="417BFD9F">
            <wp:simplePos x="0" y="0"/>
            <wp:positionH relativeFrom="column">
              <wp:posOffset>145415</wp:posOffset>
            </wp:positionH>
            <wp:positionV relativeFrom="paragraph">
              <wp:posOffset>33655</wp:posOffset>
            </wp:positionV>
            <wp:extent cx="1344930" cy="116903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A2" w:rsidRPr="00467BC3">
        <w:rPr>
          <w:rFonts w:ascii="Arial" w:hAnsi="Arial" w:cs="Arial"/>
          <w:sz w:val="27"/>
          <w:szCs w:val="27"/>
        </w:rPr>
        <w:t>Проведение прививок против кори:</w:t>
      </w:r>
    </w:p>
    <w:p w:rsidR="005A06A2" w:rsidRPr="00467BC3" w:rsidRDefault="005A06A2" w:rsidP="00467BC3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плановая иммунизация взрослых, не имеющих сведений о </w:t>
      </w:r>
      <w:r w:rsidR="00FA15E6" w:rsidRPr="00467BC3">
        <w:rPr>
          <w:rFonts w:ascii="Arial" w:hAnsi="Arial" w:cs="Arial"/>
          <w:sz w:val="27"/>
          <w:szCs w:val="27"/>
        </w:rPr>
        <w:t xml:space="preserve">  </w:t>
      </w:r>
      <w:r w:rsidRPr="00467BC3">
        <w:rPr>
          <w:rFonts w:ascii="Arial" w:hAnsi="Arial" w:cs="Arial"/>
          <w:sz w:val="27"/>
          <w:szCs w:val="27"/>
        </w:rPr>
        <w:t>прививках</w:t>
      </w:r>
    </w:p>
    <w:p w:rsidR="00236A43" w:rsidRPr="00467BC3" w:rsidRDefault="00FA15E6" w:rsidP="00467BC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 xml:space="preserve"> </w:t>
      </w:r>
      <w:r w:rsidR="005A06A2" w:rsidRPr="00467BC3">
        <w:rPr>
          <w:rFonts w:ascii="Arial" w:hAnsi="Arial" w:cs="Arial"/>
          <w:sz w:val="27"/>
          <w:szCs w:val="27"/>
        </w:rPr>
        <w:t>в возрасте до 35 лет (все взрослые);</w:t>
      </w:r>
    </w:p>
    <w:p w:rsidR="005A06A2" w:rsidRDefault="005A06A2" w:rsidP="00467BC3">
      <w:pPr>
        <w:pStyle w:val="a5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7"/>
          <w:szCs w:val="27"/>
        </w:rPr>
      </w:pPr>
      <w:r w:rsidRPr="00467BC3">
        <w:rPr>
          <w:rFonts w:ascii="Arial" w:hAnsi="Arial" w:cs="Arial"/>
          <w:sz w:val="27"/>
          <w:szCs w:val="27"/>
        </w:rPr>
        <w:t>лица в возрасте 36-55 лет прививаются лица из «групп риска» - работники лечебно-профилактических учреждений,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467BC3" w:rsidRPr="00467BC3" w:rsidRDefault="00467BC3" w:rsidP="00467BC3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7"/>
          <w:szCs w:val="27"/>
        </w:rPr>
      </w:pPr>
    </w:p>
    <w:p w:rsidR="00236A43" w:rsidRDefault="00236A43" w:rsidP="00467BC3">
      <w:pPr>
        <w:spacing w:after="0" w:line="240" w:lineRule="auto"/>
        <w:ind w:firstLine="709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467BC3">
        <w:rPr>
          <w:rFonts w:ascii="Arial" w:hAnsi="Arial" w:cs="Arial"/>
          <w:b/>
          <w:sz w:val="27"/>
          <w:szCs w:val="27"/>
          <w:u w:val="single"/>
        </w:rPr>
        <w:t>Сделать прививки против кори в медицинской организации по месту жительства может любой гражданин Российской Федерации</w:t>
      </w:r>
    </w:p>
    <w:p w:rsidR="00467BC3" w:rsidRPr="00467BC3" w:rsidRDefault="00467BC3" w:rsidP="00467BC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7"/>
          <w:u w:val="single"/>
        </w:rPr>
      </w:pPr>
    </w:p>
    <w:p w:rsidR="00431069" w:rsidRPr="00467BC3" w:rsidRDefault="00E66EB5" w:rsidP="00467BC3">
      <w:pPr>
        <w:spacing w:after="0" w:line="240" w:lineRule="auto"/>
        <w:ind w:firstLine="709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467BC3">
        <w:rPr>
          <w:rFonts w:ascii="Arial" w:hAnsi="Arial" w:cs="Arial"/>
          <w:b/>
          <w:sz w:val="27"/>
          <w:szCs w:val="27"/>
          <w:u w:val="single"/>
        </w:rPr>
        <w:t>Работодат</w:t>
      </w:r>
      <w:r w:rsidR="00467BC3" w:rsidRPr="00467BC3">
        <w:rPr>
          <w:rFonts w:ascii="Arial" w:hAnsi="Arial" w:cs="Arial"/>
          <w:b/>
          <w:sz w:val="27"/>
          <w:szCs w:val="27"/>
          <w:u w:val="single"/>
        </w:rPr>
        <w:t>ел</w:t>
      </w:r>
      <w:r w:rsidRPr="00467BC3">
        <w:rPr>
          <w:rFonts w:ascii="Arial" w:hAnsi="Arial" w:cs="Arial"/>
          <w:b/>
          <w:sz w:val="27"/>
          <w:szCs w:val="27"/>
          <w:u w:val="single"/>
        </w:rPr>
        <w:t xml:space="preserve">ям, у которых трудятся </w:t>
      </w:r>
      <w:r w:rsidR="00467BC3">
        <w:rPr>
          <w:rFonts w:ascii="Arial" w:hAnsi="Arial" w:cs="Arial"/>
          <w:b/>
          <w:sz w:val="27"/>
          <w:szCs w:val="27"/>
          <w:u w:val="single"/>
        </w:rPr>
        <w:t>иностранные граждане</w:t>
      </w:r>
      <w:r w:rsidRPr="00467BC3">
        <w:rPr>
          <w:rFonts w:ascii="Arial" w:hAnsi="Arial" w:cs="Arial"/>
          <w:b/>
          <w:sz w:val="27"/>
          <w:szCs w:val="27"/>
          <w:u w:val="single"/>
        </w:rPr>
        <w:t xml:space="preserve">, необходимо обеспечить вакцинацию мигрантов, не болевших корью и не имеющих прививок против кори, 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>получить</w:t>
      </w:r>
      <w:r w:rsidR="00467BC3" w:rsidRPr="00467BC3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FA15E6" w:rsidRPr="00467BC3">
        <w:rPr>
          <w:rFonts w:ascii="Arial" w:hAnsi="Arial" w:cs="Arial"/>
          <w:b/>
          <w:sz w:val="27"/>
          <w:szCs w:val="27"/>
          <w:u w:val="single"/>
        </w:rPr>
        <w:t>информацию о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 xml:space="preserve"> прививк</w:t>
      </w:r>
      <w:r w:rsidR="00FA15E6" w:rsidRPr="00467BC3">
        <w:rPr>
          <w:rFonts w:ascii="Arial" w:hAnsi="Arial" w:cs="Arial"/>
          <w:b/>
          <w:sz w:val="27"/>
          <w:szCs w:val="27"/>
          <w:u w:val="single"/>
        </w:rPr>
        <w:t>е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 xml:space="preserve"> можно в ГУЗ «Краевая клиническая инфекционная больница» - «Центр </w:t>
      </w:r>
      <w:r w:rsidRPr="00467BC3">
        <w:rPr>
          <w:rFonts w:ascii="Arial" w:hAnsi="Arial" w:cs="Arial"/>
          <w:b/>
          <w:sz w:val="27"/>
          <w:szCs w:val="27"/>
          <w:u w:val="single"/>
        </w:rPr>
        <w:t xml:space="preserve">профилактики и борьбы со СПИД» </w:t>
      </w:r>
      <w:r w:rsidR="005A06A2" w:rsidRPr="00467BC3">
        <w:rPr>
          <w:rFonts w:ascii="Arial" w:hAnsi="Arial" w:cs="Arial"/>
          <w:b/>
          <w:sz w:val="27"/>
          <w:szCs w:val="27"/>
          <w:u w:val="single"/>
        </w:rPr>
        <w:t>г. Чита, Амурская 39</w:t>
      </w:r>
      <w:r w:rsidRPr="00467BC3">
        <w:rPr>
          <w:rFonts w:ascii="Arial" w:hAnsi="Arial" w:cs="Arial"/>
          <w:b/>
          <w:sz w:val="27"/>
          <w:szCs w:val="27"/>
          <w:u w:val="single"/>
        </w:rPr>
        <w:t>, тел. 8(3022) 73-97-00, 8(3022) 73-97-01.</w:t>
      </w:r>
    </w:p>
    <w:sectPr w:rsidR="00431069" w:rsidRPr="00467BC3" w:rsidSect="00A459EA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128"/>
    <w:multiLevelType w:val="hybridMultilevel"/>
    <w:tmpl w:val="D6DC3BBA"/>
    <w:lvl w:ilvl="0" w:tplc="0419000B">
      <w:start w:val="1"/>
      <w:numFmt w:val="bullet"/>
      <w:lvlText w:val=""/>
      <w:lvlJc w:val="left"/>
      <w:pPr>
        <w:ind w:left="2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" w15:restartNumberingAfterBreak="0">
    <w:nsid w:val="444E2E5A"/>
    <w:multiLevelType w:val="hybridMultilevel"/>
    <w:tmpl w:val="DCBCB8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3B3405"/>
    <w:multiLevelType w:val="hybridMultilevel"/>
    <w:tmpl w:val="9DBA6000"/>
    <w:lvl w:ilvl="0" w:tplc="04190009">
      <w:start w:val="1"/>
      <w:numFmt w:val="bullet"/>
      <w:lvlText w:val="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7"/>
    <w:rsid w:val="00013C24"/>
    <w:rsid w:val="00070E88"/>
    <w:rsid w:val="000F6391"/>
    <w:rsid w:val="000F7766"/>
    <w:rsid w:val="001F693D"/>
    <w:rsid w:val="00236A43"/>
    <w:rsid w:val="002D05F7"/>
    <w:rsid w:val="00330D13"/>
    <w:rsid w:val="003913B8"/>
    <w:rsid w:val="004017E4"/>
    <w:rsid w:val="00431069"/>
    <w:rsid w:val="00467BC3"/>
    <w:rsid w:val="00566FAF"/>
    <w:rsid w:val="005A06A2"/>
    <w:rsid w:val="0069167F"/>
    <w:rsid w:val="00720F81"/>
    <w:rsid w:val="007D6AB4"/>
    <w:rsid w:val="007E336C"/>
    <w:rsid w:val="008E5AA3"/>
    <w:rsid w:val="00902CCE"/>
    <w:rsid w:val="00A459EA"/>
    <w:rsid w:val="00B33927"/>
    <w:rsid w:val="00B37F77"/>
    <w:rsid w:val="00C80C74"/>
    <w:rsid w:val="00CF228E"/>
    <w:rsid w:val="00D15827"/>
    <w:rsid w:val="00D642F6"/>
    <w:rsid w:val="00DD07EA"/>
    <w:rsid w:val="00E259F2"/>
    <w:rsid w:val="00E54D87"/>
    <w:rsid w:val="00E66EB5"/>
    <w:rsid w:val="00FA15E6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54F4"/>
  <w15:docId w15:val="{E835C1E3-6863-478F-8178-861A387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7E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0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Варьянов С.А.</dc:creator>
  <cp:lastModifiedBy>Ksuxa</cp:lastModifiedBy>
  <cp:revision>14</cp:revision>
  <cp:lastPrinted>2022-04-07T05:53:00Z</cp:lastPrinted>
  <dcterms:created xsi:type="dcterms:W3CDTF">2022-04-05T02:46:00Z</dcterms:created>
  <dcterms:modified xsi:type="dcterms:W3CDTF">2022-04-11T06:35:00Z</dcterms:modified>
</cp:coreProperties>
</file>