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AC" w:rsidRPr="00E96AEA" w:rsidRDefault="000263AC" w:rsidP="000263AC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0263AC" w:rsidRPr="00E96AEA" w:rsidRDefault="000263AC" w:rsidP="000263AC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>«</w:t>
      </w:r>
      <w:proofErr w:type="spellStart"/>
      <w:r w:rsidRPr="00E96AEA">
        <w:rPr>
          <w:b/>
          <w:bCs/>
          <w:sz w:val="36"/>
          <w:szCs w:val="36"/>
        </w:rPr>
        <w:t>Карымский</w:t>
      </w:r>
      <w:proofErr w:type="spellEnd"/>
      <w:r w:rsidRPr="00E96AEA">
        <w:rPr>
          <w:b/>
          <w:bCs/>
          <w:sz w:val="36"/>
          <w:szCs w:val="36"/>
        </w:rPr>
        <w:t xml:space="preserve"> район» </w:t>
      </w:r>
    </w:p>
    <w:p w:rsidR="000263AC" w:rsidRPr="00E96AEA" w:rsidRDefault="000263AC" w:rsidP="000263AC">
      <w:pPr>
        <w:rPr>
          <w:b/>
          <w:bCs/>
          <w:sz w:val="36"/>
          <w:szCs w:val="36"/>
        </w:rPr>
      </w:pPr>
    </w:p>
    <w:p w:rsidR="000263AC" w:rsidRPr="00E96AEA" w:rsidRDefault="000263AC" w:rsidP="000263AC">
      <w:pPr>
        <w:jc w:val="center"/>
        <w:rPr>
          <w:b/>
          <w:bCs/>
          <w:sz w:val="52"/>
          <w:szCs w:val="52"/>
        </w:rPr>
      </w:pPr>
      <w:proofErr w:type="gramStart"/>
      <w:r>
        <w:rPr>
          <w:b/>
          <w:bCs/>
          <w:sz w:val="52"/>
          <w:szCs w:val="52"/>
        </w:rPr>
        <w:t>П</w:t>
      </w:r>
      <w:proofErr w:type="gramEnd"/>
      <w:r>
        <w:rPr>
          <w:b/>
          <w:bCs/>
          <w:sz w:val="52"/>
          <w:szCs w:val="52"/>
        </w:rPr>
        <w:t xml:space="preserve"> О С Т А Н О В Л Е Н И Е</w:t>
      </w:r>
    </w:p>
    <w:p w:rsidR="000263AC" w:rsidRPr="00344807" w:rsidRDefault="000263AC" w:rsidP="000263AC">
      <w:pPr>
        <w:jc w:val="center"/>
        <w:rPr>
          <w:b/>
          <w:bCs/>
          <w:sz w:val="40"/>
          <w:szCs w:val="40"/>
        </w:rPr>
      </w:pPr>
    </w:p>
    <w:p w:rsidR="000263AC" w:rsidRPr="00171BF0" w:rsidRDefault="000263AC" w:rsidP="000263AC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</w:t>
      </w:r>
      <w:r w:rsidRPr="00171BF0">
        <w:rPr>
          <w:b w:val="0"/>
          <w:bCs w:val="0"/>
          <w:sz w:val="28"/>
          <w:szCs w:val="28"/>
        </w:rPr>
        <w:t>т</w:t>
      </w:r>
      <w:r>
        <w:rPr>
          <w:b w:val="0"/>
          <w:bCs w:val="0"/>
          <w:sz w:val="28"/>
          <w:szCs w:val="28"/>
        </w:rPr>
        <w:t xml:space="preserve">  </w:t>
      </w:r>
      <w:r w:rsidRPr="00171BF0">
        <w:rPr>
          <w:b w:val="0"/>
          <w:bCs w:val="0"/>
          <w:sz w:val="28"/>
          <w:szCs w:val="28"/>
        </w:rPr>
        <w:t xml:space="preserve"> «</w:t>
      </w:r>
      <w:r w:rsidR="00932842">
        <w:rPr>
          <w:b w:val="0"/>
          <w:bCs w:val="0"/>
          <w:sz w:val="28"/>
          <w:szCs w:val="28"/>
        </w:rPr>
        <w:t>05</w:t>
      </w:r>
      <w:r w:rsidRPr="00171BF0">
        <w:rPr>
          <w:b w:val="0"/>
          <w:bCs w:val="0"/>
          <w:sz w:val="28"/>
          <w:szCs w:val="28"/>
        </w:rPr>
        <w:t xml:space="preserve"> »</w:t>
      </w:r>
      <w:r w:rsidR="00932842">
        <w:rPr>
          <w:b w:val="0"/>
          <w:bCs w:val="0"/>
          <w:sz w:val="28"/>
          <w:szCs w:val="28"/>
        </w:rPr>
        <w:t xml:space="preserve"> марта </w:t>
      </w:r>
      <w:r w:rsidRPr="00171BF0">
        <w:rPr>
          <w:b w:val="0"/>
          <w:bCs w:val="0"/>
          <w:sz w:val="28"/>
          <w:szCs w:val="28"/>
        </w:rPr>
        <w:t>20</w:t>
      </w:r>
      <w:r>
        <w:rPr>
          <w:b w:val="0"/>
          <w:bCs w:val="0"/>
          <w:sz w:val="28"/>
          <w:szCs w:val="28"/>
        </w:rPr>
        <w:t>22</w:t>
      </w:r>
      <w:r w:rsidRPr="00171BF0">
        <w:rPr>
          <w:b w:val="0"/>
          <w:bCs w:val="0"/>
          <w:sz w:val="28"/>
          <w:szCs w:val="28"/>
        </w:rPr>
        <w:t xml:space="preserve"> г.                                                         </w:t>
      </w:r>
      <w:r>
        <w:rPr>
          <w:b w:val="0"/>
          <w:bCs w:val="0"/>
          <w:sz w:val="28"/>
          <w:szCs w:val="28"/>
        </w:rPr>
        <w:t xml:space="preserve">       </w:t>
      </w:r>
      <w:r w:rsidRPr="00171BF0">
        <w:rPr>
          <w:b w:val="0"/>
          <w:bCs w:val="0"/>
          <w:sz w:val="28"/>
          <w:szCs w:val="28"/>
        </w:rPr>
        <w:t xml:space="preserve">              №</w:t>
      </w:r>
      <w:r w:rsidR="00932842">
        <w:rPr>
          <w:b w:val="0"/>
          <w:bCs w:val="0"/>
          <w:sz w:val="28"/>
          <w:szCs w:val="28"/>
        </w:rPr>
        <w:t xml:space="preserve"> 72</w:t>
      </w:r>
    </w:p>
    <w:p w:rsidR="000263AC" w:rsidRPr="00171BF0" w:rsidRDefault="000263AC" w:rsidP="000263AC">
      <w:pPr>
        <w:pStyle w:val="a3"/>
        <w:jc w:val="left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5920"/>
        <w:gridCol w:w="3651"/>
      </w:tblGrid>
      <w:tr w:rsidR="000263AC" w:rsidRPr="00E778C8" w:rsidTr="00C816D2">
        <w:tc>
          <w:tcPr>
            <w:tcW w:w="5920" w:type="dxa"/>
          </w:tcPr>
          <w:p w:rsidR="000263AC" w:rsidRPr="00E778C8" w:rsidRDefault="000263AC" w:rsidP="00C816D2">
            <w:pPr>
              <w:jc w:val="both"/>
              <w:rPr>
                <w:sz w:val="28"/>
                <w:szCs w:val="28"/>
              </w:rPr>
            </w:pPr>
            <w:r w:rsidRPr="00E778C8">
              <w:rPr>
                <w:sz w:val="28"/>
                <w:szCs w:val="28"/>
              </w:rPr>
              <w:t xml:space="preserve">О внесении изменений в </w:t>
            </w:r>
            <w:r w:rsidRPr="00E778C8">
              <w:rPr>
                <w:strike/>
                <w:sz w:val="28"/>
                <w:szCs w:val="28"/>
              </w:rPr>
              <w:t>«</w:t>
            </w:r>
            <w:r w:rsidRPr="00E778C8">
              <w:rPr>
                <w:sz w:val="28"/>
                <w:szCs w:val="28"/>
              </w:rPr>
              <w:t>Перечень главных администраторов доходов бюджета муниципального района «</w:t>
            </w:r>
            <w:proofErr w:type="spellStart"/>
            <w:r w:rsidRPr="00E778C8">
              <w:rPr>
                <w:sz w:val="28"/>
                <w:szCs w:val="28"/>
              </w:rPr>
              <w:t>Карымский</w:t>
            </w:r>
            <w:proofErr w:type="spellEnd"/>
            <w:r w:rsidRPr="00E778C8">
              <w:rPr>
                <w:sz w:val="28"/>
                <w:szCs w:val="28"/>
              </w:rPr>
              <w:t xml:space="preserve"> район» - органов местного самоуправления и (или) находящихся в их ведении казенных учреждений на 2022 год и плановый период 2</w:t>
            </w:r>
            <w:r>
              <w:rPr>
                <w:sz w:val="28"/>
                <w:szCs w:val="28"/>
              </w:rPr>
              <w:t>0</w:t>
            </w:r>
            <w:r w:rsidRPr="00E778C8">
              <w:rPr>
                <w:sz w:val="28"/>
                <w:szCs w:val="28"/>
              </w:rPr>
              <w:t>23 и 2024 годов</w:t>
            </w:r>
            <w:r w:rsidRPr="00E778C8">
              <w:rPr>
                <w:strike/>
                <w:sz w:val="28"/>
                <w:szCs w:val="28"/>
              </w:rPr>
              <w:t>»</w:t>
            </w:r>
            <w:r w:rsidRPr="00E778C8">
              <w:rPr>
                <w:sz w:val="28"/>
                <w:szCs w:val="28"/>
              </w:rPr>
              <w:t>, утвержденный постановлением администрации муниципального района «</w:t>
            </w:r>
            <w:proofErr w:type="spellStart"/>
            <w:r w:rsidRPr="00E778C8">
              <w:rPr>
                <w:sz w:val="28"/>
                <w:szCs w:val="28"/>
              </w:rPr>
              <w:t>Карымский</w:t>
            </w:r>
            <w:proofErr w:type="spellEnd"/>
            <w:r w:rsidRPr="00E778C8">
              <w:rPr>
                <w:sz w:val="28"/>
                <w:szCs w:val="28"/>
              </w:rPr>
              <w:t xml:space="preserve"> район» от 08 декабря 2021 г № 430</w:t>
            </w:r>
          </w:p>
          <w:p w:rsidR="000263AC" w:rsidRPr="00E778C8" w:rsidRDefault="000263AC" w:rsidP="00C816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0263AC" w:rsidRPr="00E778C8" w:rsidRDefault="000263AC" w:rsidP="00C816D2">
            <w:pPr>
              <w:jc w:val="both"/>
              <w:rPr>
                <w:sz w:val="28"/>
                <w:szCs w:val="28"/>
              </w:rPr>
            </w:pPr>
          </w:p>
        </w:tc>
      </w:tr>
    </w:tbl>
    <w:p w:rsidR="000263AC" w:rsidRPr="00E778C8" w:rsidRDefault="000263AC" w:rsidP="000263AC">
      <w:pPr>
        <w:jc w:val="both"/>
        <w:rPr>
          <w:b/>
          <w:bCs/>
          <w:sz w:val="28"/>
          <w:szCs w:val="28"/>
        </w:rPr>
      </w:pPr>
      <w:r w:rsidRPr="00E778C8">
        <w:rPr>
          <w:sz w:val="28"/>
          <w:szCs w:val="28"/>
        </w:rPr>
        <w:tab/>
      </w:r>
      <w:proofErr w:type="gramStart"/>
      <w:r w:rsidRPr="00E778C8">
        <w:rPr>
          <w:sz w:val="28"/>
          <w:szCs w:val="28"/>
        </w:rPr>
        <w:t>В соответствии с Положением о порядке и сроках внесения изменений в перечень главных администраторов доходов бюджета муниципального района «</w:t>
      </w:r>
      <w:proofErr w:type="spellStart"/>
      <w:r w:rsidRPr="00E778C8">
        <w:rPr>
          <w:sz w:val="28"/>
          <w:szCs w:val="28"/>
        </w:rPr>
        <w:t>Карымский</w:t>
      </w:r>
      <w:proofErr w:type="spellEnd"/>
      <w:r w:rsidRPr="00E778C8">
        <w:rPr>
          <w:sz w:val="28"/>
          <w:szCs w:val="28"/>
        </w:rPr>
        <w:t xml:space="preserve"> район», главных администраторов источников финансирования дефицита бюджета муниципального района «</w:t>
      </w:r>
      <w:proofErr w:type="spellStart"/>
      <w:r w:rsidRPr="00E778C8">
        <w:rPr>
          <w:sz w:val="28"/>
          <w:szCs w:val="28"/>
        </w:rPr>
        <w:t>Карымский</w:t>
      </w:r>
      <w:proofErr w:type="spellEnd"/>
      <w:r w:rsidRPr="00E778C8">
        <w:rPr>
          <w:sz w:val="28"/>
          <w:szCs w:val="28"/>
        </w:rPr>
        <w:t xml:space="preserve"> района», утвержденным постановлением администрации муниципального района «</w:t>
      </w:r>
      <w:proofErr w:type="spellStart"/>
      <w:r w:rsidRPr="00E778C8">
        <w:rPr>
          <w:sz w:val="28"/>
          <w:szCs w:val="28"/>
        </w:rPr>
        <w:t>Карымский</w:t>
      </w:r>
      <w:proofErr w:type="spellEnd"/>
      <w:r w:rsidRPr="00E778C8">
        <w:rPr>
          <w:sz w:val="28"/>
          <w:szCs w:val="28"/>
        </w:rPr>
        <w:t xml:space="preserve"> район» от 09 февраля 2022 года № 36, статьей 25 Устава муниципального района «</w:t>
      </w:r>
      <w:proofErr w:type="spellStart"/>
      <w:r w:rsidRPr="00E778C8">
        <w:rPr>
          <w:sz w:val="28"/>
          <w:szCs w:val="28"/>
        </w:rPr>
        <w:t>Карымский</w:t>
      </w:r>
      <w:proofErr w:type="spellEnd"/>
      <w:r w:rsidRPr="00E778C8">
        <w:rPr>
          <w:sz w:val="28"/>
          <w:szCs w:val="28"/>
        </w:rPr>
        <w:t xml:space="preserve"> район» Забайкальского края, утвержденного решением Совета муниципального района «</w:t>
      </w:r>
      <w:proofErr w:type="spellStart"/>
      <w:r w:rsidRPr="00E778C8">
        <w:rPr>
          <w:sz w:val="28"/>
          <w:szCs w:val="28"/>
        </w:rPr>
        <w:t>Карымский</w:t>
      </w:r>
      <w:proofErr w:type="spellEnd"/>
      <w:r w:rsidRPr="00E778C8">
        <w:rPr>
          <w:sz w:val="28"/>
          <w:szCs w:val="28"/>
        </w:rPr>
        <w:t xml:space="preserve"> район» 25</w:t>
      </w:r>
      <w:proofErr w:type="gramEnd"/>
      <w:r w:rsidRPr="00E778C8">
        <w:rPr>
          <w:sz w:val="28"/>
          <w:szCs w:val="28"/>
        </w:rPr>
        <w:t xml:space="preserve"> сентября 2014 года № 153, администрация муниципального района «</w:t>
      </w:r>
      <w:proofErr w:type="spellStart"/>
      <w:r w:rsidRPr="00E778C8">
        <w:rPr>
          <w:sz w:val="28"/>
          <w:szCs w:val="28"/>
        </w:rPr>
        <w:t>Карымский</w:t>
      </w:r>
      <w:proofErr w:type="spellEnd"/>
      <w:r w:rsidRPr="00E778C8">
        <w:rPr>
          <w:sz w:val="28"/>
          <w:szCs w:val="28"/>
        </w:rPr>
        <w:t xml:space="preserve"> район» </w:t>
      </w:r>
      <w:r w:rsidRPr="00E778C8">
        <w:rPr>
          <w:b/>
          <w:sz w:val="28"/>
          <w:szCs w:val="28"/>
        </w:rPr>
        <w:t>постановляет:</w:t>
      </w:r>
    </w:p>
    <w:p w:rsidR="000263AC" w:rsidRPr="00E778C8" w:rsidRDefault="000263AC" w:rsidP="000263AC">
      <w:pPr>
        <w:ind w:firstLine="709"/>
        <w:jc w:val="both"/>
        <w:rPr>
          <w:sz w:val="28"/>
          <w:szCs w:val="28"/>
        </w:rPr>
      </w:pPr>
      <w:bookmarkStart w:id="0" w:name="Par16"/>
      <w:bookmarkEnd w:id="0"/>
      <w:r w:rsidRPr="00E778C8">
        <w:rPr>
          <w:sz w:val="28"/>
          <w:szCs w:val="28"/>
        </w:rPr>
        <w:t xml:space="preserve">1. </w:t>
      </w:r>
      <w:proofErr w:type="gramStart"/>
      <w:r w:rsidRPr="00E778C8">
        <w:rPr>
          <w:sz w:val="28"/>
          <w:szCs w:val="28"/>
        </w:rPr>
        <w:t>Внести изменения в Перечень главных администраторов доходов бюджета муниципального района «</w:t>
      </w:r>
      <w:proofErr w:type="spellStart"/>
      <w:r w:rsidRPr="00E778C8">
        <w:rPr>
          <w:sz w:val="28"/>
          <w:szCs w:val="28"/>
        </w:rPr>
        <w:t>Карымский</w:t>
      </w:r>
      <w:proofErr w:type="spellEnd"/>
      <w:r w:rsidRPr="00E778C8">
        <w:rPr>
          <w:sz w:val="28"/>
          <w:szCs w:val="28"/>
        </w:rPr>
        <w:t xml:space="preserve"> район» - органов местного самоуправления и (или) находящихся в их ведении казенных учреждений на 2022 год и плановый период 2023 и 2024 годов, утвержденный постановлением администрации муниципального района «</w:t>
      </w:r>
      <w:proofErr w:type="spellStart"/>
      <w:r w:rsidRPr="00E778C8">
        <w:rPr>
          <w:sz w:val="28"/>
          <w:szCs w:val="28"/>
        </w:rPr>
        <w:t>Карымский</w:t>
      </w:r>
      <w:proofErr w:type="spellEnd"/>
      <w:r w:rsidRPr="00E778C8">
        <w:rPr>
          <w:sz w:val="28"/>
          <w:szCs w:val="28"/>
        </w:rPr>
        <w:t xml:space="preserve"> район» от 08 декабря 2021 года № 430, изложив его в новой редакции (прилагается). </w:t>
      </w:r>
      <w:proofErr w:type="gramEnd"/>
    </w:p>
    <w:p w:rsidR="000263AC" w:rsidRPr="00171BF0" w:rsidRDefault="000263AC" w:rsidP="000263AC">
      <w:pPr>
        <w:ind w:firstLine="709"/>
        <w:jc w:val="both"/>
        <w:rPr>
          <w:sz w:val="28"/>
          <w:szCs w:val="28"/>
        </w:rPr>
      </w:pPr>
      <w:r w:rsidRPr="00E778C8">
        <w:rPr>
          <w:sz w:val="28"/>
          <w:szCs w:val="28"/>
        </w:rPr>
        <w:t>2. Настоящее постановление опубликовать в районной газете «Красное Знамя» и разместить на официальном сайте администрации муниципального района «</w:t>
      </w:r>
      <w:proofErr w:type="spellStart"/>
      <w:r w:rsidRPr="00E778C8">
        <w:rPr>
          <w:sz w:val="28"/>
          <w:szCs w:val="28"/>
        </w:rPr>
        <w:t>Карымский</w:t>
      </w:r>
      <w:proofErr w:type="spellEnd"/>
      <w:r w:rsidRPr="00E778C8">
        <w:rPr>
          <w:sz w:val="28"/>
          <w:szCs w:val="28"/>
        </w:rPr>
        <w:t xml:space="preserve"> район» в информационно – телекоммуникационной сети «Интернет»: http://карымское.рф.</w:t>
      </w:r>
    </w:p>
    <w:p w:rsidR="000263AC" w:rsidRPr="00171BF0" w:rsidRDefault="000263AC" w:rsidP="000263AC">
      <w:pPr>
        <w:ind w:firstLine="708"/>
        <w:jc w:val="both"/>
        <w:rPr>
          <w:sz w:val="28"/>
          <w:szCs w:val="28"/>
        </w:rPr>
      </w:pPr>
      <w:r w:rsidRPr="00171BF0">
        <w:rPr>
          <w:sz w:val="28"/>
          <w:szCs w:val="28"/>
        </w:rPr>
        <w:t>3. Настоящее постановление вступает в силу со дня его подписания.</w:t>
      </w:r>
    </w:p>
    <w:p w:rsidR="000263AC" w:rsidRPr="00171BF0" w:rsidRDefault="000263AC" w:rsidP="000263AC">
      <w:pPr>
        <w:jc w:val="both"/>
        <w:rPr>
          <w:b/>
          <w:bCs/>
          <w:sz w:val="28"/>
          <w:szCs w:val="28"/>
        </w:rPr>
      </w:pPr>
    </w:p>
    <w:p w:rsidR="000263AC" w:rsidRDefault="000263AC" w:rsidP="000263AC">
      <w:pPr>
        <w:jc w:val="both"/>
        <w:outlineLvl w:val="0"/>
        <w:rPr>
          <w:sz w:val="28"/>
          <w:szCs w:val="28"/>
        </w:rPr>
      </w:pPr>
      <w:r w:rsidRPr="00171BF0">
        <w:rPr>
          <w:sz w:val="28"/>
          <w:szCs w:val="28"/>
        </w:rPr>
        <w:t xml:space="preserve">Глава муниципального района </w:t>
      </w:r>
    </w:p>
    <w:p w:rsidR="000263AC" w:rsidRDefault="000263AC" w:rsidP="000263AC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Pr="00171BF0">
        <w:rPr>
          <w:sz w:val="28"/>
          <w:szCs w:val="28"/>
        </w:rPr>
        <w:t>арымский</w:t>
      </w:r>
      <w:proofErr w:type="spellEnd"/>
      <w:r w:rsidRPr="00171BF0">
        <w:rPr>
          <w:sz w:val="28"/>
          <w:szCs w:val="28"/>
        </w:rPr>
        <w:t xml:space="preserve"> район»                                                                   А.С. </w:t>
      </w:r>
      <w:proofErr w:type="spellStart"/>
      <w:r w:rsidRPr="00171BF0">
        <w:rPr>
          <w:sz w:val="28"/>
          <w:szCs w:val="28"/>
        </w:rPr>
        <w:t>Сидельников</w:t>
      </w:r>
      <w:proofErr w:type="spellEnd"/>
    </w:p>
    <w:p w:rsidR="000263AC" w:rsidRDefault="000263AC" w:rsidP="000263AC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0263AC" w:rsidTr="00C816D2">
        <w:tc>
          <w:tcPr>
            <w:tcW w:w="4644" w:type="dxa"/>
          </w:tcPr>
          <w:p w:rsidR="000263AC" w:rsidRDefault="000263AC" w:rsidP="00C816D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27" w:type="dxa"/>
          </w:tcPr>
          <w:p w:rsidR="000263AC" w:rsidRPr="005265BD" w:rsidRDefault="000263AC" w:rsidP="00C816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B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0263AC" w:rsidRDefault="000263AC" w:rsidP="00C816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65BD">
              <w:rPr>
                <w:rFonts w:ascii="Times New Roman" w:hAnsi="Times New Roman" w:cs="Times New Roman"/>
                <w:sz w:val="24"/>
                <w:szCs w:val="24"/>
              </w:rPr>
              <w:t>утвержденно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5265B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муниципального района «</w:t>
            </w:r>
            <w:proofErr w:type="spellStart"/>
            <w:r w:rsidRPr="005265BD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5265BD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  <w:p w:rsidR="000263AC" w:rsidRDefault="000263AC" w:rsidP="00C816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BD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265B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5265B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65BD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  <w:p w:rsidR="000263AC" w:rsidRDefault="000263AC" w:rsidP="00C816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3AC" w:rsidRPr="005265BD" w:rsidRDefault="000263AC" w:rsidP="00C816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 «</w:t>
            </w:r>
            <w:r w:rsidR="0093284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3284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  <w:r w:rsidR="00932842">
              <w:rPr>
                <w:rFonts w:ascii="Times New Roman" w:hAnsi="Times New Roman" w:cs="Times New Roman"/>
                <w:sz w:val="24"/>
                <w:szCs w:val="24"/>
              </w:rPr>
              <w:t xml:space="preserve">__ 2022 г. № 72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63AC" w:rsidRDefault="000263AC" w:rsidP="00C816D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263AC" w:rsidRDefault="000263AC" w:rsidP="000263AC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0263AC" w:rsidRPr="00793AD4" w:rsidRDefault="000263AC" w:rsidP="000263AC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866"/>
        <w:gridCol w:w="2835"/>
        <w:gridCol w:w="5953"/>
      </w:tblGrid>
      <w:tr w:rsidR="000263AC" w:rsidRPr="001406D8" w:rsidTr="00C816D2">
        <w:trPr>
          <w:trHeight w:val="145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63AC" w:rsidRPr="001406D8" w:rsidRDefault="000263AC" w:rsidP="00C816D2">
            <w:pPr>
              <w:jc w:val="center"/>
              <w:rPr>
                <w:b/>
                <w:bCs/>
                <w:sz w:val="28"/>
                <w:szCs w:val="28"/>
              </w:rPr>
            </w:pPr>
            <w:r w:rsidRPr="001406D8">
              <w:rPr>
                <w:b/>
                <w:bCs/>
                <w:sz w:val="28"/>
                <w:szCs w:val="28"/>
              </w:rPr>
              <w:t>Перечень главных администраторов доходов бюджета муниципального района - органов местного самоуправления и (или) находящихся в их ведении казенных учреждений на 2022 год и на плановый период 2023 и 2024 годов</w:t>
            </w:r>
          </w:p>
        </w:tc>
      </w:tr>
      <w:tr w:rsidR="000263AC" w:rsidRPr="001406D8" w:rsidTr="00C816D2">
        <w:trPr>
          <w:trHeight w:val="4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63AC" w:rsidRPr="001406D8" w:rsidRDefault="000263AC" w:rsidP="00C816D2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63AC" w:rsidRPr="001406D8" w:rsidRDefault="000263AC" w:rsidP="00C816D2">
            <w:pPr>
              <w:jc w:val="center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63AC" w:rsidRPr="001406D8" w:rsidRDefault="000263AC" w:rsidP="00C816D2"/>
        </w:tc>
      </w:tr>
      <w:tr w:rsidR="000263AC" w:rsidRPr="001406D8" w:rsidTr="00C816D2">
        <w:trPr>
          <w:trHeight w:val="129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Код  классификации доходов бюджетов Российской Федерации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 xml:space="preserve">Наименование главных администраторов доходов бюджета муниципального района, наименование видов (подвидов) доходов бюджета муниципального района </w:t>
            </w:r>
          </w:p>
        </w:tc>
      </w:tr>
      <w:tr w:rsidR="000263AC" w:rsidRPr="001406D8" w:rsidTr="00C816D2">
        <w:trPr>
          <w:trHeight w:val="20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код главного администратора доходов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код вида доходов, код подвида доходов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3AC" w:rsidRPr="001406D8" w:rsidRDefault="000263AC" w:rsidP="00C816D2"/>
        </w:tc>
      </w:tr>
      <w:tr w:rsidR="000263AC" w:rsidRPr="001406D8" w:rsidTr="00C816D2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3</w:t>
            </w:r>
          </w:p>
        </w:tc>
      </w:tr>
      <w:tr w:rsidR="000263AC" w:rsidRPr="001406D8" w:rsidTr="00C816D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AC" w:rsidRPr="001406D8" w:rsidRDefault="000263AC" w:rsidP="00C816D2">
            <w:pPr>
              <w:jc w:val="center"/>
              <w:rPr>
                <w:b/>
                <w:bCs/>
              </w:rPr>
            </w:pPr>
            <w:r w:rsidRPr="001406D8">
              <w:rPr>
                <w:b/>
                <w:bCs/>
              </w:rPr>
              <w:t>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3AC" w:rsidRPr="001406D8" w:rsidRDefault="000263AC" w:rsidP="00C816D2">
            <w:pPr>
              <w:jc w:val="center"/>
              <w:rPr>
                <w:b/>
                <w:bCs/>
              </w:rPr>
            </w:pPr>
            <w:r w:rsidRPr="001406D8">
              <w:rPr>
                <w:b/>
                <w:bCs/>
              </w:rPr>
              <w:t>Комитет по финансам муниципального района "</w:t>
            </w:r>
            <w:proofErr w:type="spellStart"/>
            <w:r w:rsidRPr="001406D8">
              <w:rPr>
                <w:b/>
                <w:bCs/>
              </w:rPr>
              <w:t>Карымский</w:t>
            </w:r>
            <w:proofErr w:type="spellEnd"/>
            <w:r w:rsidRPr="001406D8">
              <w:rPr>
                <w:b/>
                <w:bCs/>
              </w:rPr>
              <w:t xml:space="preserve"> район"</w:t>
            </w:r>
          </w:p>
        </w:tc>
      </w:tr>
      <w:tr w:rsidR="000263AC" w:rsidRPr="001406D8" w:rsidTr="00C816D2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1 11 03050 05 0000 120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AC" w:rsidRPr="001406D8" w:rsidRDefault="000263AC" w:rsidP="00C816D2">
            <w:r w:rsidRPr="001406D8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0263AC" w:rsidRPr="001406D8" w:rsidTr="00C816D2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1 13  02995 05 0000 130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AC" w:rsidRPr="001406D8" w:rsidRDefault="000263AC" w:rsidP="00C816D2">
            <w:r w:rsidRPr="001406D8">
              <w:t>Прочие доходы от компенсации затрат бюджетов муниципальных районов</w:t>
            </w:r>
          </w:p>
        </w:tc>
      </w:tr>
      <w:tr w:rsidR="000263AC" w:rsidRPr="001406D8" w:rsidTr="00C816D2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1 16 07010 05 0000 140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3AC" w:rsidRPr="001406D8" w:rsidRDefault="000263AC" w:rsidP="00C816D2">
            <w:proofErr w:type="gramStart"/>
            <w:r w:rsidRPr="001406D8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0263AC" w:rsidRPr="001406D8" w:rsidTr="00C816D2">
        <w:trPr>
          <w:trHeight w:val="22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lastRenderedPageBreak/>
              <w:t>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1 16 10061 05 0000 140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3AC" w:rsidRPr="001406D8" w:rsidRDefault="000263AC" w:rsidP="00C816D2">
            <w:proofErr w:type="gramStart"/>
            <w:r w:rsidRPr="001406D8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1406D8">
              <w:t xml:space="preserve"> фонда)</w:t>
            </w:r>
          </w:p>
        </w:tc>
      </w:tr>
      <w:tr w:rsidR="000263AC" w:rsidRPr="001406D8" w:rsidTr="00C816D2">
        <w:trPr>
          <w:trHeight w:val="15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1 16 10081 05 0000 140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3AC" w:rsidRPr="001406D8" w:rsidRDefault="000263AC" w:rsidP="00C816D2">
            <w:r w:rsidRPr="001406D8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263AC" w:rsidRPr="001406D8" w:rsidTr="00C816D2">
        <w:trPr>
          <w:trHeight w:val="15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1 16 01074 01 0001 140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3AC" w:rsidRPr="001406D8" w:rsidRDefault="000263AC" w:rsidP="00C816D2">
            <w:r w:rsidRPr="001406D8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(при принятии решения о способе и об условиях определения поставщика (подрядчика, исполнителя))</w:t>
            </w:r>
          </w:p>
        </w:tc>
      </w:tr>
      <w:tr w:rsidR="000263AC" w:rsidRPr="001406D8" w:rsidTr="00C816D2">
        <w:trPr>
          <w:trHeight w:val="15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1 16 01074 01 0002 140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3AC" w:rsidRPr="001406D8" w:rsidRDefault="000263AC" w:rsidP="00C816D2">
            <w:r w:rsidRPr="001406D8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нарушение порядка осуществления закупок товаров, работ, услуг для обеспечения государственных и муниципальных нужд)</w:t>
            </w:r>
          </w:p>
        </w:tc>
      </w:tr>
      <w:tr w:rsidR="000263AC" w:rsidRPr="001406D8" w:rsidTr="00C816D2">
        <w:trPr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1 16 01074 01 0003 140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3AC" w:rsidRPr="001406D8" w:rsidRDefault="000263AC" w:rsidP="00C816D2">
            <w:r w:rsidRPr="001406D8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(при планировании закупок)</w:t>
            </w:r>
          </w:p>
        </w:tc>
      </w:tr>
      <w:tr w:rsidR="000263AC" w:rsidRPr="001406D8" w:rsidTr="00C816D2">
        <w:trPr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1 16 01074 01 9000 140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3AC" w:rsidRPr="001406D8" w:rsidRDefault="000263AC" w:rsidP="00C816D2">
            <w:r w:rsidRPr="001406D8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(иные штрафы)</w:t>
            </w:r>
          </w:p>
        </w:tc>
      </w:tr>
      <w:tr w:rsidR="000263AC" w:rsidRPr="001406D8" w:rsidTr="00C816D2">
        <w:trPr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lastRenderedPageBreak/>
              <w:t>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 xml:space="preserve"> 1 16 01194 01 9000 140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3AC" w:rsidRPr="001406D8" w:rsidRDefault="000263AC" w:rsidP="00C816D2">
            <w:r w:rsidRPr="001406D8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 (иные штрафы)</w:t>
            </w:r>
          </w:p>
        </w:tc>
      </w:tr>
      <w:tr w:rsidR="000263AC" w:rsidRPr="001406D8" w:rsidTr="00C816D2">
        <w:trPr>
          <w:trHeight w:val="18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1 16 10123 01 0051 140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3AC" w:rsidRPr="001406D8" w:rsidRDefault="000263AC" w:rsidP="00C816D2">
            <w:proofErr w:type="gramStart"/>
            <w:r w:rsidRPr="001406D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263AC" w:rsidRPr="001406D8" w:rsidTr="00C816D2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1 17 01050 05 0000 180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AC" w:rsidRPr="001406D8" w:rsidRDefault="000263AC" w:rsidP="00C816D2">
            <w:r w:rsidRPr="001406D8">
              <w:t>Невыясненные поступления, зачисляемые в бюджеты муниципальных районов</w:t>
            </w:r>
          </w:p>
        </w:tc>
      </w:tr>
      <w:tr w:rsidR="000263AC" w:rsidRPr="001406D8" w:rsidTr="00C816D2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1 17 05050 05 0000 180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AC" w:rsidRPr="001406D8" w:rsidRDefault="000263AC" w:rsidP="00C816D2">
            <w:r w:rsidRPr="001406D8">
              <w:t>Прочие неналоговые доходы бюджетов муниципальных районов</w:t>
            </w:r>
          </w:p>
        </w:tc>
      </w:tr>
      <w:tr w:rsidR="000263AC" w:rsidRPr="001406D8" w:rsidTr="00C816D2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2 02 15001 05 0000 150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AC" w:rsidRPr="001406D8" w:rsidRDefault="000263AC" w:rsidP="00C816D2">
            <w:r w:rsidRPr="001406D8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0263AC" w:rsidRPr="001406D8" w:rsidTr="00C816D2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2 02 15002 05 0000 150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AC" w:rsidRPr="001406D8" w:rsidRDefault="000263AC" w:rsidP="00C816D2">
            <w:r w:rsidRPr="001406D8">
              <w:t xml:space="preserve">Дотации бюджетам  муниципальных районов на поддержку мер по обеспечению сбалансированности бюджетов </w:t>
            </w:r>
          </w:p>
        </w:tc>
      </w:tr>
      <w:tr w:rsidR="000263AC" w:rsidRPr="001406D8" w:rsidTr="00C816D2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2 02 15009 05 0000 150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AC" w:rsidRPr="001406D8" w:rsidRDefault="000263AC" w:rsidP="00C816D2">
            <w:r w:rsidRPr="001406D8"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0263AC" w:rsidRPr="001406D8" w:rsidTr="00C816D2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2 02 16549 05 0000 150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AC" w:rsidRPr="001406D8" w:rsidRDefault="000263AC" w:rsidP="00C816D2">
            <w:r w:rsidRPr="001406D8"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</w:tr>
      <w:tr w:rsidR="000263AC" w:rsidRPr="001406D8" w:rsidTr="00C816D2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2 02 19999 05 0000 150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AC" w:rsidRPr="001406D8" w:rsidRDefault="000263AC" w:rsidP="00C816D2">
            <w:r w:rsidRPr="001406D8">
              <w:t>Прочие дотации бюджетам муниципальных районов</w:t>
            </w:r>
          </w:p>
        </w:tc>
      </w:tr>
      <w:tr w:rsidR="000263AC" w:rsidRPr="001406D8" w:rsidTr="00C816D2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2 02 25027 05 0000 150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AC" w:rsidRPr="001406D8" w:rsidRDefault="000263AC" w:rsidP="00C816D2">
            <w:r w:rsidRPr="001406D8"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0263AC" w:rsidRPr="001406D8" w:rsidTr="00C816D2">
        <w:trPr>
          <w:trHeight w:val="9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2 02 25097 05 0000 150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AC" w:rsidRPr="001406D8" w:rsidRDefault="000263AC" w:rsidP="00C816D2">
            <w:r w:rsidRPr="001406D8"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0263AC" w:rsidRPr="001406D8" w:rsidTr="00C816D2">
        <w:trPr>
          <w:trHeight w:val="1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2 02 25232 05 0000 150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AC" w:rsidRPr="001406D8" w:rsidRDefault="000263AC" w:rsidP="00C816D2">
            <w:r w:rsidRPr="001406D8"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0263AC" w:rsidRPr="001406D8" w:rsidTr="00C816D2">
        <w:trPr>
          <w:trHeight w:val="1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lastRenderedPageBreak/>
              <w:t>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2 02 25299 05 0000 150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AC" w:rsidRPr="001406D8" w:rsidRDefault="000263AC" w:rsidP="00C816D2">
            <w:r w:rsidRPr="001406D8">
              <w:t xml:space="preserve">Субсидии бюджетам муниципальных районов на </w:t>
            </w:r>
            <w:proofErr w:type="spellStart"/>
            <w:r w:rsidRPr="001406D8">
              <w:t>софинансирование</w:t>
            </w:r>
            <w:proofErr w:type="spellEnd"/>
            <w:r w:rsidRPr="001406D8"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0263AC" w:rsidRPr="001406D8" w:rsidTr="00C816D2">
        <w:trPr>
          <w:trHeight w:val="1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2 02 25304 05 0000 150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AC" w:rsidRPr="001406D8" w:rsidRDefault="000263AC" w:rsidP="00C816D2">
            <w:r w:rsidRPr="001406D8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0263AC" w:rsidRPr="001406D8" w:rsidTr="00C816D2">
        <w:trPr>
          <w:trHeight w:val="1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2 02 25467 05 0000 150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AC" w:rsidRPr="001406D8" w:rsidRDefault="000263AC" w:rsidP="00C816D2">
            <w:r w:rsidRPr="001406D8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263AC" w:rsidRPr="001406D8" w:rsidTr="00C816D2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2 02 25497 05 0000 150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3AC" w:rsidRPr="001406D8" w:rsidRDefault="000263AC" w:rsidP="00C816D2">
            <w:r w:rsidRPr="001406D8"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0263AC" w:rsidRPr="001406D8" w:rsidTr="00C816D2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2 02 25511 05 0000 150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3AC" w:rsidRPr="001406D8" w:rsidRDefault="000263AC" w:rsidP="00C816D2">
            <w:r w:rsidRPr="001406D8">
              <w:t>Субсидии бюджетам муниципальных районов на проведение комплексных кадастровых работ</w:t>
            </w:r>
          </w:p>
        </w:tc>
      </w:tr>
      <w:tr w:rsidR="000263AC" w:rsidRPr="001406D8" w:rsidTr="00C816D2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2 02 25519 05 0000 150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3AC" w:rsidRPr="001406D8" w:rsidRDefault="000263AC" w:rsidP="00C816D2">
            <w:r w:rsidRPr="001406D8">
              <w:t>Субсидии бюджетам муниципальных районов на поддержку отрасли культуры</w:t>
            </w:r>
          </w:p>
        </w:tc>
      </w:tr>
      <w:tr w:rsidR="000263AC" w:rsidRPr="001406D8" w:rsidTr="00C816D2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2 02 25555 05 0000 150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AC" w:rsidRPr="001406D8" w:rsidRDefault="000263AC" w:rsidP="00C816D2">
            <w:r w:rsidRPr="001406D8"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0263AC" w:rsidRPr="001406D8" w:rsidTr="00C816D2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2 02 25576 05 0000 150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AC" w:rsidRPr="001406D8" w:rsidRDefault="000263AC" w:rsidP="00C816D2">
            <w:r w:rsidRPr="001406D8"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0263AC" w:rsidRPr="001406D8" w:rsidTr="00C816D2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2 02 27112 05 0000 150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AC" w:rsidRPr="001406D8" w:rsidRDefault="000263AC" w:rsidP="00C816D2">
            <w:r w:rsidRPr="001406D8">
              <w:t xml:space="preserve">Субсидии бюджетам муниципальных районов на </w:t>
            </w:r>
            <w:proofErr w:type="spellStart"/>
            <w:r w:rsidRPr="001406D8">
              <w:t>софинансирование</w:t>
            </w:r>
            <w:proofErr w:type="spellEnd"/>
            <w:r w:rsidRPr="001406D8">
              <w:t xml:space="preserve"> капитальных вложений в объекты муниципальной собственности</w:t>
            </w:r>
          </w:p>
        </w:tc>
      </w:tr>
      <w:tr w:rsidR="000263AC" w:rsidRPr="001406D8" w:rsidTr="00C816D2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2 02 29999 05 0000 150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AC" w:rsidRPr="001406D8" w:rsidRDefault="000263AC" w:rsidP="00C816D2">
            <w:r w:rsidRPr="001406D8">
              <w:t>Прочие субсидии  бюджетам муниципальных районов</w:t>
            </w:r>
          </w:p>
        </w:tc>
      </w:tr>
      <w:tr w:rsidR="000263AC" w:rsidRPr="001406D8" w:rsidTr="00C816D2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2 02 30024 05 0000 150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AC" w:rsidRPr="001406D8" w:rsidRDefault="000263AC" w:rsidP="00C816D2">
            <w:r w:rsidRPr="001406D8">
              <w:t>Субвенции  бюджетам  муниципальных районов на выполнение передаваемых полномочий субъектов Российской Федерации</w:t>
            </w:r>
          </w:p>
        </w:tc>
      </w:tr>
      <w:tr w:rsidR="000263AC" w:rsidRPr="001406D8" w:rsidTr="00C816D2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2 02 30027 05 0000 150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AC" w:rsidRPr="001406D8" w:rsidRDefault="000263AC" w:rsidP="00C816D2">
            <w:r w:rsidRPr="001406D8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 родителю</w:t>
            </w:r>
          </w:p>
        </w:tc>
      </w:tr>
      <w:tr w:rsidR="000263AC" w:rsidRPr="001406D8" w:rsidTr="00C816D2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2 02 35120 05 0000 150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AC" w:rsidRPr="001406D8" w:rsidRDefault="000263AC" w:rsidP="00C816D2">
            <w:r w:rsidRPr="001406D8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263AC" w:rsidRPr="001406D8" w:rsidTr="00C816D2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2 02 39999 05 0000 150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AC" w:rsidRPr="001406D8" w:rsidRDefault="000263AC" w:rsidP="00C816D2">
            <w:r w:rsidRPr="001406D8">
              <w:t>Прочие субвенции   бюджетам муниципальных районов</w:t>
            </w:r>
          </w:p>
        </w:tc>
      </w:tr>
      <w:tr w:rsidR="000263AC" w:rsidRPr="001406D8" w:rsidTr="00C816D2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2 02 40014 05 0000 150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AC" w:rsidRPr="001406D8" w:rsidRDefault="000263AC" w:rsidP="00C816D2">
            <w:r w:rsidRPr="001406D8">
              <w:t xml:space="preserve">Межбюджетные трансферты, передаваемые бюджетам муниципальных районов из бюджетов поселений  на осуществление части полномочий по решению </w:t>
            </w:r>
            <w:r w:rsidRPr="001406D8">
              <w:lastRenderedPageBreak/>
              <w:t>вопросов местного значения в соответствии с заключенными соглашениями</w:t>
            </w:r>
          </w:p>
        </w:tc>
      </w:tr>
      <w:tr w:rsidR="000263AC" w:rsidRPr="001406D8" w:rsidTr="00C816D2">
        <w:trPr>
          <w:trHeight w:val="10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lastRenderedPageBreak/>
              <w:t>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2 02 45303 05 0000 150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AC" w:rsidRPr="001406D8" w:rsidRDefault="000263AC" w:rsidP="00C816D2">
            <w:r w:rsidRPr="001406D8"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0263AC" w:rsidRPr="001406D8" w:rsidTr="00C816D2">
        <w:trPr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2 02 45393 05 0000 150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3AC" w:rsidRPr="001406D8" w:rsidRDefault="000263AC" w:rsidP="00C816D2">
            <w:r w:rsidRPr="001406D8">
              <w:t>Межбюджетные трансферты, передаваемые бюджетам муниципальных районов на 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</w:tr>
      <w:tr w:rsidR="000263AC" w:rsidRPr="001406D8" w:rsidTr="00C816D2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2 02 45454 05 0000 150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3AC" w:rsidRPr="001406D8" w:rsidRDefault="000263AC" w:rsidP="00C816D2">
            <w:r w:rsidRPr="001406D8"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0263AC" w:rsidRPr="001406D8" w:rsidTr="00C816D2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2 02 45505 05 0000 150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AC" w:rsidRPr="001406D8" w:rsidRDefault="000263AC" w:rsidP="00C816D2">
            <w:r w:rsidRPr="001406D8"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1406D8"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1406D8">
              <w:t xml:space="preserve"> Федерации, входящих в состав Дальневосточного федерального округа</w:t>
            </w:r>
          </w:p>
        </w:tc>
      </w:tr>
      <w:tr w:rsidR="000263AC" w:rsidRPr="001406D8" w:rsidTr="00C816D2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2 02 49001 05 0000 150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AC" w:rsidRPr="001406D8" w:rsidRDefault="000263AC" w:rsidP="00C816D2">
            <w:r w:rsidRPr="001406D8"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0263AC" w:rsidRPr="001406D8" w:rsidTr="00C816D2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2 02 49999 05 0000 150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AC" w:rsidRPr="001406D8" w:rsidRDefault="000263AC" w:rsidP="00C816D2">
            <w:r w:rsidRPr="001406D8">
              <w:t>Прочие межбюджетные трансферты, передаваемые бюджетам  муниципальных районов</w:t>
            </w:r>
          </w:p>
        </w:tc>
      </w:tr>
      <w:tr w:rsidR="000263AC" w:rsidRPr="001406D8" w:rsidTr="00C816D2">
        <w:trPr>
          <w:trHeight w:val="16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2 08 05000 05 0000 150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AC" w:rsidRPr="001406D8" w:rsidRDefault="000263AC" w:rsidP="00C816D2">
            <w:r w:rsidRPr="001406D8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263AC" w:rsidRPr="001406D8" w:rsidTr="00C816D2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2 18 60010 05 0000 150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AC" w:rsidRPr="001406D8" w:rsidRDefault="000263AC" w:rsidP="00C816D2">
            <w:r w:rsidRPr="001406D8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263AC" w:rsidRPr="001406D8" w:rsidTr="00C816D2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2 19 25497 05 0000 150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AC" w:rsidRPr="001406D8" w:rsidRDefault="000263AC" w:rsidP="00C816D2">
            <w:r w:rsidRPr="001406D8">
              <w:t>Возврат остатков субсидий на реализацию мероприятий по обеспечению жильем молодых семей из бюджетов муниципальных районов</w:t>
            </w:r>
          </w:p>
        </w:tc>
      </w:tr>
      <w:tr w:rsidR="000263AC" w:rsidRPr="001406D8" w:rsidTr="00C816D2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2 19 60010 05 0000 150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AC" w:rsidRPr="001406D8" w:rsidRDefault="000263AC" w:rsidP="00C816D2">
            <w:r w:rsidRPr="001406D8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263AC" w:rsidRPr="001406D8" w:rsidTr="00C816D2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  <w:rPr>
                <w:b/>
                <w:bCs/>
              </w:rPr>
            </w:pPr>
            <w:r w:rsidRPr="001406D8">
              <w:rPr>
                <w:b/>
                <w:bCs/>
              </w:rPr>
              <w:t>917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AC" w:rsidRPr="001406D8" w:rsidRDefault="000263AC" w:rsidP="00C816D2">
            <w:pPr>
              <w:jc w:val="center"/>
              <w:rPr>
                <w:b/>
                <w:bCs/>
              </w:rPr>
            </w:pPr>
            <w:r w:rsidRPr="001406D8">
              <w:rPr>
                <w:b/>
                <w:bCs/>
              </w:rPr>
              <w:t>Комитет по имуществу, земельным вопросам и градостроительной деятельности администрации муниципального района "</w:t>
            </w:r>
            <w:proofErr w:type="spellStart"/>
            <w:r w:rsidRPr="001406D8">
              <w:rPr>
                <w:b/>
                <w:bCs/>
              </w:rPr>
              <w:t>Карымский</w:t>
            </w:r>
            <w:proofErr w:type="spellEnd"/>
            <w:r w:rsidRPr="001406D8">
              <w:rPr>
                <w:b/>
                <w:bCs/>
              </w:rPr>
              <w:t xml:space="preserve"> район"</w:t>
            </w:r>
          </w:p>
        </w:tc>
      </w:tr>
      <w:tr w:rsidR="000263AC" w:rsidRPr="001406D8" w:rsidTr="00C816D2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1 08 07150 01 1000 110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3AC" w:rsidRPr="001406D8" w:rsidRDefault="000263AC" w:rsidP="00C816D2">
            <w:proofErr w:type="gramStart"/>
            <w:r w:rsidRPr="001406D8">
              <w:t>Государственная пошлина за выдачу разрешения на установку рекламной конструкции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263AC" w:rsidRPr="001406D8" w:rsidTr="00C816D2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lastRenderedPageBreak/>
              <w:t>917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1 08 07150 01 4000 110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3AC" w:rsidRPr="001406D8" w:rsidRDefault="000263AC" w:rsidP="00C816D2">
            <w:r w:rsidRPr="001406D8"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0263AC" w:rsidRPr="001406D8" w:rsidTr="00C816D2">
        <w:trPr>
          <w:trHeight w:val="17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1 11 05013 05 0000 120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AC" w:rsidRPr="001406D8" w:rsidRDefault="000263AC" w:rsidP="00C816D2">
            <w:proofErr w:type="gramStart"/>
            <w:r w:rsidRPr="001406D8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0263AC" w:rsidRPr="001406D8" w:rsidTr="00C816D2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1 11 05075 05 0000 120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AC" w:rsidRPr="001406D8" w:rsidRDefault="000263AC" w:rsidP="00C816D2">
            <w:r w:rsidRPr="001406D8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0263AC" w:rsidRPr="001406D8" w:rsidTr="00C816D2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1 13 02995 05 0000 130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AC" w:rsidRPr="001406D8" w:rsidRDefault="000263AC" w:rsidP="00C816D2">
            <w:r w:rsidRPr="001406D8">
              <w:t>Прочие доходы от компенсации затрат бюджетов муниципальных районов</w:t>
            </w:r>
          </w:p>
        </w:tc>
      </w:tr>
      <w:tr w:rsidR="000263AC" w:rsidRPr="001406D8" w:rsidTr="00C816D2">
        <w:trPr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1 14 02053 05 0000 410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AC" w:rsidRPr="001406D8" w:rsidRDefault="000263AC" w:rsidP="00C816D2">
            <w:r w:rsidRPr="001406D8">
              <w:t xml:space="preserve">Доходы от реализации иного имущества, находящегося в собственности муниципальных  районов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в части реализации основных средств по указанному имуществу </w:t>
            </w:r>
          </w:p>
        </w:tc>
      </w:tr>
      <w:tr w:rsidR="000263AC" w:rsidRPr="001406D8" w:rsidTr="00C816D2">
        <w:trPr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1 14 02053 05 0000 440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AC" w:rsidRPr="001406D8" w:rsidRDefault="000263AC" w:rsidP="00C816D2">
            <w:r w:rsidRPr="001406D8">
              <w:t xml:space="preserve">Доходы от реализации иного имущества, находящегося в собственности муниципальных  районов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в части реализации материальных запасов по указанному имуществу </w:t>
            </w:r>
          </w:p>
        </w:tc>
      </w:tr>
      <w:tr w:rsidR="000263AC" w:rsidRPr="001406D8" w:rsidTr="00C816D2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1 14 06013 05 0000 430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AC" w:rsidRPr="001406D8" w:rsidRDefault="000263AC" w:rsidP="00C816D2">
            <w:r w:rsidRPr="001406D8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0263AC" w:rsidRPr="001406D8" w:rsidTr="00C816D2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1 17 01050 05 0000 180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AC" w:rsidRPr="001406D8" w:rsidRDefault="000263AC" w:rsidP="00C816D2">
            <w:r w:rsidRPr="001406D8">
              <w:t>Невыясненные поступления, зачисляемые в бюджеты муниципальных районов</w:t>
            </w:r>
          </w:p>
        </w:tc>
      </w:tr>
      <w:tr w:rsidR="000263AC" w:rsidRPr="001406D8" w:rsidTr="00C816D2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1 17 05050 05 0000 180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AC" w:rsidRPr="001406D8" w:rsidRDefault="000263AC" w:rsidP="00C816D2">
            <w:r w:rsidRPr="001406D8">
              <w:t>Прочие неналоговые доходы бюджетов муниципальных районов</w:t>
            </w:r>
          </w:p>
        </w:tc>
      </w:tr>
      <w:tr w:rsidR="000263AC" w:rsidRPr="001406D8" w:rsidTr="00C816D2">
        <w:trPr>
          <w:trHeight w:val="18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1 11 05313 13 0000 120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AC" w:rsidRPr="001406D8" w:rsidRDefault="000263AC" w:rsidP="00C816D2">
            <w:r w:rsidRPr="001406D8"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0263AC" w:rsidRPr="001406D8" w:rsidTr="00C816D2">
        <w:trPr>
          <w:trHeight w:val="19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lastRenderedPageBreak/>
              <w:t>917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1 11 05314 13 0000 120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AC" w:rsidRPr="001406D8" w:rsidRDefault="000263AC" w:rsidP="00C816D2">
            <w:r w:rsidRPr="001406D8"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0263AC" w:rsidRPr="001406D8" w:rsidTr="00C816D2">
        <w:trPr>
          <w:trHeight w:val="16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1 16 07010 05 0000 140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AC" w:rsidRPr="001406D8" w:rsidRDefault="000263AC" w:rsidP="00C816D2">
            <w:proofErr w:type="gramStart"/>
            <w:r w:rsidRPr="001406D8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0263AC" w:rsidRPr="001406D8" w:rsidTr="00C816D2">
        <w:trPr>
          <w:trHeight w:val="13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1 16 11064 01 0000 140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3AC" w:rsidRPr="001406D8" w:rsidRDefault="000263AC" w:rsidP="00C816D2">
            <w:r w:rsidRPr="001406D8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0263AC" w:rsidRPr="001406D8" w:rsidTr="00C816D2">
        <w:trPr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  <w:rPr>
                <w:b/>
                <w:bCs/>
              </w:rPr>
            </w:pPr>
            <w:r w:rsidRPr="001406D8">
              <w:rPr>
                <w:b/>
                <w:bCs/>
              </w:rPr>
              <w:t>926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3AC" w:rsidRPr="001406D8" w:rsidRDefault="000263AC" w:rsidP="00C816D2">
            <w:pPr>
              <w:jc w:val="center"/>
              <w:rPr>
                <w:b/>
                <w:bCs/>
              </w:rPr>
            </w:pPr>
            <w:r w:rsidRPr="001406D8">
              <w:rPr>
                <w:b/>
                <w:bCs/>
              </w:rPr>
              <w:t>Муниципальное казенное учреждение "Комитет образования администрации                                                                                      муниципального района "</w:t>
            </w:r>
            <w:proofErr w:type="spellStart"/>
            <w:r w:rsidRPr="001406D8">
              <w:rPr>
                <w:b/>
                <w:bCs/>
              </w:rPr>
              <w:t>Карымский</w:t>
            </w:r>
            <w:proofErr w:type="spellEnd"/>
            <w:r w:rsidRPr="001406D8">
              <w:rPr>
                <w:b/>
                <w:bCs/>
              </w:rPr>
              <w:t xml:space="preserve"> район"</w:t>
            </w:r>
          </w:p>
        </w:tc>
      </w:tr>
      <w:tr w:rsidR="000263AC" w:rsidRPr="001406D8" w:rsidTr="00C816D2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1 13 01995 05 0000 130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3AC" w:rsidRPr="001406D8" w:rsidRDefault="000263AC" w:rsidP="00C816D2">
            <w:r w:rsidRPr="001406D8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263AC" w:rsidRPr="001406D8" w:rsidTr="00C816D2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1 13 02995 05 0000 130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3AC" w:rsidRPr="001406D8" w:rsidRDefault="000263AC" w:rsidP="00C816D2">
            <w:r w:rsidRPr="001406D8">
              <w:t>Прочие доходы от компенсации затрат бюджетов муниципальных  районов</w:t>
            </w:r>
          </w:p>
        </w:tc>
      </w:tr>
      <w:tr w:rsidR="000263AC" w:rsidRPr="001406D8" w:rsidTr="00C816D2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1 17 01050 05 0000 180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3AC" w:rsidRPr="001406D8" w:rsidRDefault="000263AC" w:rsidP="00C816D2">
            <w:r w:rsidRPr="001406D8">
              <w:t>Невыясненные поступления, зачисляемые в бюджеты муниципальных районов</w:t>
            </w:r>
          </w:p>
        </w:tc>
      </w:tr>
      <w:tr w:rsidR="000263AC" w:rsidRPr="001406D8" w:rsidTr="00C816D2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1 17 05050 05 0000 180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AC" w:rsidRPr="001406D8" w:rsidRDefault="000263AC" w:rsidP="00C816D2">
            <w:r w:rsidRPr="001406D8">
              <w:t>Прочие неналоговые доходы бюджетов муниципальных районов</w:t>
            </w:r>
          </w:p>
        </w:tc>
      </w:tr>
      <w:tr w:rsidR="000263AC" w:rsidRPr="001406D8" w:rsidTr="00C816D2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  <w:rPr>
                <w:b/>
                <w:bCs/>
              </w:rPr>
            </w:pPr>
            <w:r w:rsidRPr="001406D8">
              <w:rPr>
                <w:b/>
                <w:bCs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3AC" w:rsidRPr="001406D8" w:rsidRDefault="000263AC" w:rsidP="00C816D2">
            <w:pPr>
              <w:jc w:val="center"/>
              <w:rPr>
                <w:b/>
                <w:bCs/>
              </w:rPr>
            </w:pPr>
            <w:r w:rsidRPr="001406D8">
              <w:rPr>
                <w:b/>
                <w:bCs/>
              </w:rPr>
              <w:t>Администрация муниципального района "</w:t>
            </w:r>
            <w:proofErr w:type="spellStart"/>
            <w:r w:rsidRPr="001406D8">
              <w:rPr>
                <w:b/>
                <w:bCs/>
              </w:rPr>
              <w:t>Карымский</w:t>
            </w:r>
            <w:proofErr w:type="spellEnd"/>
            <w:r w:rsidRPr="001406D8">
              <w:rPr>
                <w:b/>
                <w:bCs/>
              </w:rPr>
              <w:t xml:space="preserve"> район"</w:t>
            </w:r>
          </w:p>
        </w:tc>
      </w:tr>
      <w:tr w:rsidR="000263AC" w:rsidRPr="001406D8" w:rsidTr="00C816D2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1 13 02995 05 0000 130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3AC" w:rsidRPr="001406D8" w:rsidRDefault="000263AC" w:rsidP="00C816D2">
            <w:r w:rsidRPr="001406D8">
              <w:t>Прочие доходы от компенсации затрат бюджетов муниципальных  районов</w:t>
            </w:r>
          </w:p>
        </w:tc>
      </w:tr>
      <w:tr w:rsidR="000263AC" w:rsidRPr="001406D8" w:rsidTr="00C816D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1 17 01050 05 0000 180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3AC" w:rsidRPr="001406D8" w:rsidRDefault="000263AC" w:rsidP="00C816D2">
            <w:r w:rsidRPr="001406D8">
              <w:t>Невыясненные поступления, зачисляемые в бюджеты муниципальных районов</w:t>
            </w:r>
          </w:p>
        </w:tc>
      </w:tr>
      <w:tr w:rsidR="000263AC" w:rsidRPr="001406D8" w:rsidTr="00C816D2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1 17 05050 05 0000 180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AC" w:rsidRPr="001406D8" w:rsidRDefault="000263AC" w:rsidP="00C816D2">
            <w:r w:rsidRPr="001406D8">
              <w:t>Прочие неналоговые доходы бюджетов муниципальных районов</w:t>
            </w:r>
          </w:p>
        </w:tc>
      </w:tr>
      <w:tr w:rsidR="000263AC" w:rsidRPr="001406D8" w:rsidTr="00C816D2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  <w:rPr>
                <w:b/>
                <w:bCs/>
              </w:rPr>
            </w:pPr>
            <w:r w:rsidRPr="001406D8">
              <w:rPr>
                <w:b/>
                <w:bCs/>
              </w:rPr>
              <w:t>934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3AC" w:rsidRPr="001406D8" w:rsidRDefault="000263AC" w:rsidP="00C816D2">
            <w:pPr>
              <w:jc w:val="center"/>
              <w:rPr>
                <w:b/>
                <w:bCs/>
              </w:rPr>
            </w:pPr>
            <w:r w:rsidRPr="001406D8">
              <w:rPr>
                <w:b/>
                <w:bCs/>
              </w:rPr>
              <w:t>Контрольно-счетная палата муниципального района "</w:t>
            </w:r>
            <w:proofErr w:type="spellStart"/>
            <w:r w:rsidRPr="001406D8">
              <w:rPr>
                <w:b/>
                <w:bCs/>
              </w:rPr>
              <w:t>Карымский</w:t>
            </w:r>
            <w:proofErr w:type="spellEnd"/>
            <w:r w:rsidRPr="001406D8">
              <w:rPr>
                <w:b/>
                <w:bCs/>
              </w:rPr>
              <w:t xml:space="preserve"> район"</w:t>
            </w:r>
          </w:p>
        </w:tc>
      </w:tr>
      <w:tr w:rsidR="000263AC" w:rsidRPr="001406D8" w:rsidTr="00C816D2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1 16 07090 05 0000 140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3AC" w:rsidRPr="001406D8" w:rsidRDefault="000263AC" w:rsidP="00C816D2">
            <w:r w:rsidRPr="001406D8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0263AC" w:rsidRPr="001406D8" w:rsidTr="00C816D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1 17 01050 05 0000 180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3AC" w:rsidRPr="001406D8" w:rsidRDefault="000263AC" w:rsidP="00C816D2">
            <w:r w:rsidRPr="001406D8">
              <w:t>Невыясненные поступления, зачисляемые в бюджеты муниципальных районов</w:t>
            </w:r>
          </w:p>
        </w:tc>
      </w:tr>
      <w:tr w:rsidR="000263AC" w:rsidRPr="001406D8" w:rsidTr="00C816D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934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1 17 05050 05 0000 180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3AC" w:rsidRPr="001406D8" w:rsidRDefault="000263AC" w:rsidP="00C816D2">
            <w:r w:rsidRPr="001406D8">
              <w:t xml:space="preserve">Прочие неналоговые доходы бюджетов </w:t>
            </w:r>
            <w:r w:rsidRPr="001406D8">
              <w:lastRenderedPageBreak/>
              <w:t>муниципальных районов</w:t>
            </w:r>
          </w:p>
        </w:tc>
      </w:tr>
      <w:tr w:rsidR="000263AC" w:rsidRPr="001406D8" w:rsidTr="00C816D2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  <w:rPr>
                <w:b/>
                <w:bCs/>
              </w:rPr>
            </w:pPr>
            <w:r w:rsidRPr="001406D8">
              <w:rPr>
                <w:b/>
                <w:bCs/>
              </w:rPr>
              <w:lastRenderedPageBreak/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3AC" w:rsidRPr="001406D8" w:rsidRDefault="000263AC" w:rsidP="00C816D2">
            <w:pPr>
              <w:jc w:val="center"/>
              <w:rPr>
                <w:b/>
                <w:bCs/>
              </w:rPr>
            </w:pPr>
            <w:r w:rsidRPr="001406D8">
              <w:rPr>
                <w:b/>
                <w:bCs/>
              </w:rPr>
              <w:t>Администрации городских поселений                                                                                      муниципального района "</w:t>
            </w:r>
            <w:proofErr w:type="spellStart"/>
            <w:r w:rsidRPr="001406D8">
              <w:rPr>
                <w:b/>
                <w:bCs/>
              </w:rPr>
              <w:t>Карымский</w:t>
            </w:r>
            <w:proofErr w:type="spellEnd"/>
            <w:r w:rsidRPr="001406D8">
              <w:rPr>
                <w:b/>
                <w:bCs/>
              </w:rPr>
              <w:t xml:space="preserve"> район"</w:t>
            </w:r>
          </w:p>
        </w:tc>
      </w:tr>
      <w:tr w:rsidR="000263AC" w:rsidRPr="001406D8" w:rsidTr="00C816D2">
        <w:trPr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1 11 05013 13 0000 120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3AC" w:rsidRPr="001406D8" w:rsidRDefault="000263AC" w:rsidP="00C816D2">
            <w:r w:rsidRPr="001406D8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263AC" w:rsidRPr="001406D8" w:rsidTr="00C816D2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1 14 06013 13 0000 430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3AC" w:rsidRPr="001406D8" w:rsidRDefault="000263AC" w:rsidP="00C816D2">
            <w:r w:rsidRPr="001406D8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263AC" w:rsidRPr="001406D8" w:rsidTr="00C816D2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3AC" w:rsidRPr="001406D8" w:rsidRDefault="000263AC" w:rsidP="00C816D2">
            <w:pPr>
              <w:jc w:val="center"/>
              <w:rPr>
                <w:b/>
                <w:bCs/>
              </w:rPr>
            </w:pPr>
            <w:r w:rsidRPr="001406D8">
              <w:rPr>
                <w:b/>
                <w:bCs/>
              </w:rPr>
              <w:t>Доходы бюджета муниципального района "</w:t>
            </w:r>
            <w:proofErr w:type="spellStart"/>
            <w:r w:rsidRPr="001406D8">
              <w:rPr>
                <w:b/>
                <w:bCs/>
              </w:rPr>
              <w:t>Карымский</w:t>
            </w:r>
            <w:proofErr w:type="spellEnd"/>
            <w:r w:rsidRPr="001406D8">
              <w:rPr>
                <w:b/>
                <w:bCs/>
              </w:rPr>
              <w:t xml:space="preserve"> район", администрирование которых может осуществляться главными администраторами доходов бюджета муниципального района </w:t>
            </w:r>
          </w:p>
        </w:tc>
      </w:tr>
      <w:tr w:rsidR="000263AC" w:rsidRPr="001406D8" w:rsidTr="00C816D2">
        <w:trPr>
          <w:trHeight w:val="18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1 16 10123 01 0051 140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3AC" w:rsidRPr="001406D8" w:rsidRDefault="000263AC" w:rsidP="00C816D2">
            <w:proofErr w:type="gramStart"/>
            <w:r w:rsidRPr="001406D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263AC" w:rsidRPr="001406D8" w:rsidTr="00C816D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3AC" w:rsidRPr="001406D8" w:rsidRDefault="000263AC" w:rsidP="00C816D2">
            <w:pPr>
              <w:jc w:val="center"/>
            </w:pPr>
            <w:r w:rsidRPr="001406D8">
              <w:t>2 07 05030 05 0000 150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3AC" w:rsidRPr="001406D8" w:rsidRDefault="000263AC" w:rsidP="00C816D2">
            <w:r w:rsidRPr="001406D8">
              <w:t>Прочие безвозмездные поступления в бюджеты муниципальных районов</w:t>
            </w:r>
          </w:p>
        </w:tc>
      </w:tr>
    </w:tbl>
    <w:p w:rsidR="000263AC" w:rsidRPr="00793AD4" w:rsidRDefault="000263AC" w:rsidP="000263AC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7A4D13" w:rsidRDefault="007A4D13"/>
    <w:sectPr w:rsidR="007A4D13" w:rsidSect="0014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3AC"/>
    <w:rsid w:val="000263AC"/>
    <w:rsid w:val="007A4D13"/>
    <w:rsid w:val="00932842"/>
    <w:rsid w:val="009E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uiPriority w:val="99"/>
    <w:qFormat/>
    <w:rsid w:val="000263AC"/>
    <w:pPr>
      <w:jc w:val="center"/>
    </w:pPr>
    <w:rPr>
      <w:b/>
      <w:bCs/>
      <w:sz w:val="72"/>
      <w:szCs w:val="72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0263A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026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2769</Words>
  <Characters>15789</Characters>
  <Application>Microsoft Office Word</Application>
  <DocSecurity>0</DocSecurity>
  <Lines>131</Lines>
  <Paragraphs>37</Paragraphs>
  <ScaleCrop>false</ScaleCrop>
  <Company>Microsoft</Company>
  <LinksUpToDate>false</LinksUpToDate>
  <CharactersWithSpaces>18521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2022-03-09T00:36:00Z</dcterms:created>
  <dcterms:modified xsi:type="dcterms:W3CDTF">2022-03-09T00:36:00Z</dcterms:modified>
</cp:coreProperties>
</file>