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61" w:rsidRDefault="00BE7E61">
      <w:pPr>
        <w:spacing w:after="200" w:line="276" w:lineRule="auto"/>
        <w:rPr>
          <w:sz w:val="28"/>
          <w:szCs w:val="28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7E61" w:rsidTr="00BE7E61">
        <w:tc>
          <w:tcPr>
            <w:tcW w:w="4927" w:type="dxa"/>
          </w:tcPr>
          <w:p w:rsidR="00BE7E61" w:rsidRDefault="00BE7E61" w:rsidP="00645543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УТВЕРЖДЕНА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постановлением администрации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муниципального района</w:t>
            </w:r>
          </w:p>
          <w:p w:rsidR="00BE7E61" w:rsidRP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>«</w:t>
            </w:r>
            <w:proofErr w:type="spellStart"/>
            <w:r w:rsidRPr="00BE7E61">
              <w:rPr>
                <w:color w:val="000000" w:themeColor="text1"/>
              </w:rPr>
              <w:t>Карымский</w:t>
            </w:r>
            <w:proofErr w:type="spellEnd"/>
            <w:r w:rsidRPr="00BE7E61">
              <w:rPr>
                <w:color w:val="000000" w:themeColor="text1"/>
              </w:rPr>
              <w:t xml:space="preserve"> район»</w:t>
            </w:r>
          </w:p>
          <w:p w:rsidR="00BE7E61" w:rsidRDefault="00BE7E61" w:rsidP="00BE7E61">
            <w:pPr>
              <w:jc w:val="center"/>
              <w:rPr>
                <w:color w:val="000000" w:themeColor="text1"/>
              </w:rPr>
            </w:pPr>
            <w:r w:rsidRPr="00BE7E61">
              <w:rPr>
                <w:color w:val="000000" w:themeColor="text1"/>
              </w:rPr>
              <w:t xml:space="preserve">от «09» </w:t>
            </w:r>
            <w:r>
              <w:rPr>
                <w:color w:val="000000" w:themeColor="text1"/>
              </w:rPr>
              <w:t xml:space="preserve">июля </w:t>
            </w:r>
            <w:r w:rsidRPr="00BE7E61">
              <w:rPr>
                <w:color w:val="000000" w:themeColor="text1"/>
              </w:rPr>
              <w:t>2019 года  № 234</w:t>
            </w:r>
          </w:p>
          <w:p w:rsidR="00BE7E61" w:rsidRDefault="00BE7E61" w:rsidP="00BE7E61">
            <w:pPr>
              <w:rPr>
                <w:sz w:val="28"/>
                <w:szCs w:val="28"/>
              </w:rPr>
            </w:pPr>
          </w:p>
        </w:tc>
      </w:tr>
    </w:tbl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b/>
          <w:bCs/>
          <w:sz w:val="28"/>
          <w:szCs w:val="28"/>
        </w:rPr>
        <w:t>МУНИЦИПАЛЬНАЯ ПРОГРАММА</w:t>
      </w:r>
      <w:r w:rsidRPr="00EF6E0C">
        <w:rPr>
          <w:rFonts w:eastAsia="Calibri"/>
          <w:sz w:val="28"/>
          <w:szCs w:val="28"/>
        </w:rPr>
        <w:br/>
      </w: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</w:t>
      </w:r>
      <w:proofErr w:type="spellStart"/>
      <w:r w:rsidRPr="00EF6E0C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EF6E0C">
        <w:rPr>
          <w:rFonts w:eastAsia="Calibri"/>
          <w:sz w:val="28"/>
          <w:szCs w:val="28"/>
          <w:lang w:eastAsia="en-US"/>
        </w:rPr>
        <w:t xml:space="preserve"> район» на период 2020-2025 годы»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854277" w:rsidRPr="00854277" w:rsidRDefault="00854277" w:rsidP="00854277">
      <w:pPr>
        <w:jc w:val="center"/>
        <w:rPr>
          <w:rFonts w:eastAsia="Calibri"/>
          <w:b/>
          <w:bCs/>
          <w:sz w:val="28"/>
          <w:szCs w:val="28"/>
        </w:rPr>
      </w:pPr>
      <w:r w:rsidRPr="00854277">
        <w:rPr>
          <w:rFonts w:eastAsia="Calibri"/>
          <w:b/>
          <w:bCs/>
          <w:sz w:val="28"/>
          <w:szCs w:val="28"/>
        </w:rPr>
        <w:t>ПАСПОРТ</w:t>
      </w:r>
    </w:p>
    <w:p w:rsidR="00854277" w:rsidRPr="00854277" w:rsidRDefault="00854277" w:rsidP="00854277">
      <w:pPr>
        <w:jc w:val="center"/>
        <w:rPr>
          <w:rFonts w:eastAsia="Calibri"/>
          <w:sz w:val="28"/>
          <w:szCs w:val="28"/>
        </w:rPr>
      </w:pPr>
      <w:r w:rsidRPr="00854277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854277">
        <w:rPr>
          <w:rFonts w:eastAsia="Calibri"/>
          <w:sz w:val="28"/>
          <w:szCs w:val="28"/>
        </w:rPr>
        <w:t xml:space="preserve"> </w:t>
      </w:r>
      <w:r w:rsidRPr="00854277">
        <w:rPr>
          <w:rFonts w:eastAsia="Calibri"/>
          <w:b/>
          <w:bCs/>
          <w:sz w:val="28"/>
          <w:szCs w:val="28"/>
        </w:rPr>
        <w:t>программы</w:t>
      </w:r>
      <w:r w:rsidRPr="00854277">
        <w:rPr>
          <w:rFonts w:eastAsia="Calibri"/>
          <w:sz w:val="28"/>
          <w:szCs w:val="28"/>
        </w:rPr>
        <w:t xml:space="preserve"> </w:t>
      </w:r>
    </w:p>
    <w:p w:rsidR="00854277" w:rsidRPr="00854277" w:rsidRDefault="00854277" w:rsidP="00854277">
      <w:pPr>
        <w:jc w:val="center"/>
        <w:rPr>
          <w:rFonts w:eastAsia="Calibri"/>
          <w:b/>
          <w:bCs/>
          <w:sz w:val="28"/>
          <w:szCs w:val="28"/>
        </w:rPr>
      </w:pPr>
      <w:r w:rsidRPr="00854277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</w:t>
      </w:r>
      <w:proofErr w:type="spellStart"/>
      <w:r w:rsidRPr="00854277">
        <w:rPr>
          <w:rFonts w:eastAsia="Calibri"/>
          <w:sz w:val="28"/>
          <w:szCs w:val="28"/>
          <w:lang w:eastAsia="en-US"/>
        </w:rPr>
        <w:t>Карымский</w:t>
      </w:r>
      <w:proofErr w:type="spellEnd"/>
      <w:r w:rsidRPr="00854277">
        <w:rPr>
          <w:rFonts w:eastAsia="Calibri"/>
          <w:sz w:val="28"/>
          <w:szCs w:val="28"/>
          <w:lang w:eastAsia="en-US"/>
        </w:rPr>
        <w:t xml:space="preserve"> район» на период 2020-2025 годы»</w:t>
      </w:r>
    </w:p>
    <w:p w:rsidR="00854277" w:rsidRPr="00854277" w:rsidRDefault="00854277" w:rsidP="00854277">
      <w:pPr>
        <w:rPr>
          <w:rFonts w:eastAsia="Calibri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7631"/>
      </w:tblGrid>
      <w:tr w:rsidR="00854277" w:rsidRPr="00854277" w:rsidTr="00D45EFE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опеки и попечительства над несовершеннолетними администрации муниципального района «</w:t>
            </w:r>
            <w:proofErr w:type="spellStart"/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Карымский</w:t>
            </w:r>
            <w:proofErr w:type="spellEnd"/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854277" w:rsidRPr="00854277" w:rsidTr="00D45EFE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854277" w:rsidRPr="00854277" w:rsidTr="00D45EFE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854277" w:rsidRPr="00854277" w:rsidRDefault="00854277" w:rsidP="0085427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</w:t>
            </w:r>
            <w:proofErr w:type="spellStart"/>
            <w:r w:rsidRPr="00854277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854277">
              <w:rPr>
                <w:sz w:val="28"/>
                <w:szCs w:val="28"/>
                <w:lang w:eastAsia="en-US"/>
              </w:rPr>
              <w:t xml:space="preserve"> район» на период 2020-2025 годы», а также исполнения функций отдела опеки и попечительства администрации муниципального района «</w:t>
            </w:r>
            <w:proofErr w:type="spellStart"/>
            <w:r w:rsidRPr="00854277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854277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854277" w:rsidRPr="00854277" w:rsidTr="00D45EFE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ind w:left="-123"/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 xml:space="preserve">осуществление выплат денежного вознаграждения опекуну (попечителю), принявшему под опеку (попечительство) </w:t>
            </w:r>
            <w:r w:rsidRPr="00854277">
              <w:rPr>
                <w:sz w:val="28"/>
                <w:szCs w:val="28"/>
                <w:lang w:eastAsia="en-US"/>
              </w:rPr>
              <w:lastRenderedPageBreak/>
              <w:t>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осуществление выплат денежных средств на  детей  старше 18 лет, продолжающих обучение в образовательных учреждениях;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854277" w:rsidRPr="00854277" w:rsidRDefault="00854277" w:rsidP="0085427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      </w:r>
            <w:proofErr w:type="spellStart"/>
            <w:r w:rsidRPr="00854277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854277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854277" w:rsidRPr="00854277" w:rsidTr="00D45EFE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01.01.2020 – 31.12.2025 </w:t>
            </w:r>
            <w:proofErr w:type="spellStart"/>
            <w:r w:rsidRPr="0085427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г.</w:t>
            </w:r>
            <w:proofErr w:type="gramStart"/>
            <w:r w:rsidRPr="0085427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г</w:t>
            </w:r>
            <w:proofErr w:type="spellEnd"/>
            <w:proofErr w:type="gramEnd"/>
            <w:r w:rsidRPr="00854277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854277" w:rsidRPr="00854277" w:rsidTr="00D45EFE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1.Доля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</w:t>
            </w:r>
            <w:proofErr w:type="gramStart"/>
            <w:r w:rsidRPr="00854277">
              <w:rPr>
                <w:sz w:val="28"/>
                <w:szCs w:val="28"/>
                <w:lang w:eastAsia="en-US"/>
              </w:rPr>
              <w:t>, %;</w:t>
            </w:r>
            <w:proofErr w:type="gramEnd"/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2.Освоение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3.Освоение субвенций, выделенных из краевого бюджета, на выплату денежных  средств на содержание подопечных;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4.Освоение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5.Отсутствие кредиторской задолженности по всем видам выплат на конец отчетного периода;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6.Доля сотрудников, постоянно обеспеченных телефонной связью;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 xml:space="preserve">7.Доля сотрудников, постоянно обеспеченных доступом к сети «Интернет»,  в том числе электронной почтой, от числа </w:t>
            </w:r>
            <w:r w:rsidRPr="00854277">
              <w:rPr>
                <w:sz w:val="28"/>
                <w:szCs w:val="28"/>
                <w:lang w:eastAsia="en-US"/>
              </w:rPr>
              <w:lastRenderedPageBreak/>
              <w:t>подлежащих обеспечению;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8.Доля оргтехники, оснащенной картриджами, по отношению к общему числу оргтехники.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9.Доля просроченной кредиторской задолженности в общем объеме фактических расходов;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10.Доля сотрудников, обеспеченных канцелярскими принадлежностями, по отношению к общему числу сотрудников;</w:t>
            </w:r>
          </w:p>
          <w:p w:rsidR="00854277" w:rsidRPr="00854277" w:rsidRDefault="00854277" w:rsidP="00854277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854277" w:rsidRPr="00854277" w:rsidTr="00D45EFE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1.Совершенствование социальной поддержки семьи и детей.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>2.Обеспечение реализации муниципальной программы</w:t>
            </w:r>
          </w:p>
        </w:tc>
      </w:tr>
      <w:tr w:rsidR="00854277" w:rsidRPr="00854277" w:rsidTr="00D45EFE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016"/>
              <w:gridCol w:w="1400"/>
              <w:gridCol w:w="1600"/>
              <w:gridCol w:w="1100"/>
            </w:tblGrid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17660,4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17660,4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17101,2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17101,2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17071,7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17071,7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12842,1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12842,1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13041,1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 xml:space="preserve">13041,1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12020,3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12020,3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854277" w:rsidRPr="00854277" w:rsidRDefault="00854277" w:rsidP="008542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Подпрограмма 1. </w:t>
            </w:r>
            <w:r w:rsidRPr="00854277">
              <w:rPr>
                <w:rFonts w:eastAsia="Calibri"/>
                <w:sz w:val="28"/>
                <w:szCs w:val="28"/>
                <w:lang w:eastAsia="en-US"/>
              </w:rPr>
              <w:t>Совершенствование социальной поддержки семьи 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116"/>
              <w:gridCol w:w="1500"/>
              <w:gridCol w:w="1200"/>
              <w:gridCol w:w="1400"/>
            </w:tblGrid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13733,9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13733,9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12904,8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12904,8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13099,8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13099,8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9854,1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9854,1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10007,1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10007,1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9663,6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9663,6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Подпрограмма 2. Обеспечение реализации муниципальной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158"/>
              <w:gridCol w:w="1559"/>
              <w:gridCol w:w="981"/>
              <w:gridCol w:w="1400"/>
            </w:tblGrid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Бюджет муни</w:t>
                  </w:r>
                  <w:r w:rsidRPr="00854277">
                    <w:rPr>
                      <w:sz w:val="28"/>
                      <w:szCs w:val="28"/>
                      <w:lang w:eastAsia="en-US"/>
                    </w:rPr>
                    <w:lastRenderedPageBreak/>
                    <w:t>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lastRenderedPageBreak/>
                    <w:t>Бюджет поселений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lastRenderedPageBreak/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3926,5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3926,5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4196,4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3971,9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3971,9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2988,0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2988,0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3034,0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3034,0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854277" w:rsidRPr="00854277" w:rsidTr="00D45EFE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lang w:eastAsia="en-US"/>
                    </w:rPr>
                  </w:pPr>
                  <w:r w:rsidRPr="00854277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2356,7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277" w:rsidRPr="00854277" w:rsidRDefault="00854277" w:rsidP="00854277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8542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854277" w:rsidRPr="00854277" w:rsidRDefault="00854277" w:rsidP="0085427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4277" w:rsidRPr="00854277" w:rsidTr="00D45EFE">
        <w:trPr>
          <w:trHeight w:val="41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4277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277" w:rsidRPr="00854277" w:rsidRDefault="00854277" w:rsidP="00854277">
            <w:pPr>
              <w:jc w:val="both"/>
              <w:rPr>
                <w:sz w:val="28"/>
                <w:szCs w:val="28"/>
              </w:rPr>
            </w:pPr>
            <w:r w:rsidRPr="00854277">
              <w:rPr>
                <w:sz w:val="28"/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</w:rPr>
            </w:pPr>
            <w:r w:rsidRPr="00854277">
              <w:rPr>
                <w:sz w:val="28"/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</w:rPr>
              <w:t xml:space="preserve">      - обеспечение ежемесячных денежных вознаграждений опекуну (попечителю), </w:t>
            </w:r>
            <w:r w:rsidRPr="00854277">
              <w:rPr>
                <w:sz w:val="28"/>
                <w:szCs w:val="28"/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</w:t>
            </w:r>
            <w:proofErr w:type="spellStart"/>
            <w:r w:rsidRPr="00854277">
              <w:rPr>
                <w:sz w:val="28"/>
                <w:szCs w:val="28"/>
                <w:lang w:eastAsia="en-US"/>
              </w:rPr>
              <w:t>Карымский</w:t>
            </w:r>
            <w:proofErr w:type="spellEnd"/>
            <w:r w:rsidRPr="00854277">
              <w:rPr>
                <w:sz w:val="28"/>
                <w:szCs w:val="28"/>
                <w:lang w:eastAsia="en-US"/>
              </w:rPr>
              <w:t xml:space="preserve"> район», в 100 % объёме;</w:t>
            </w:r>
          </w:p>
          <w:p w:rsidR="00854277" w:rsidRPr="00854277" w:rsidRDefault="00854277" w:rsidP="00854277">
            <w:pPr>
              <w:jc w:val="both"/>
              <w:rPr>
                <w:sz w:val="28"/>
                <w:szCs w:val="28"/>
                <w:lang w:eastAsia="en-US"/>
              </w:rPr>
            </w:pPr>
            <w:r w:rsidRPr="00854277">
              <w:rPr>
                <w:sz w:val="28"/>
                <w:szCs w:val="28"/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  <w:p w:rsidR="00854277" w:rsidRPr="00854277" w:rsidRDefault="00854277" w:rsidP="0085427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854277">
      <w:pPr>
        <w:jc w:val="center"/>
        <w:rPr>
          <w:color w:val="000000"/>
          <w:kern w:val="32"/>
          <w:sz w:val="28"/>
          <w:szCs w:val="28"/>
        </w:rPr>
      </w:pPr>
      <w:bookmarkStart w:id="0" w:name="_GoBack"/>
      <w:bookmarkEnd w:id="0"/>
    </w:p>
    <w:sectPr w:rsidR="00BE7E61" w:rsidRPr="00EF6E0C" w:rsidSect="00FA7E8F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8D" w:rsidRDefault="00D0548D" w:rsidP="006344F1">
      <w:r>
        <w:separator/>
      </w:r>
    </w:p>
  </w:endnote>
  <w:endnote w:type="continuationSeparator" w:id="0">
    <w:p w:rsidR="00D0548D" w:rsidRDefault="00D0548D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8D" w:rsidRDefault="00D0548D" w:rsidP="006344F1">
      <w:r>
        <w:separator/>
      </w:r>
    </w:p>
  </w:footnote>
  <w:footnote w:type="continuationSeparator" w:id="0">
    <w:p w:rsidR="00D0548D" w:rsidRDefault="00D0548D" w:rsidP="0063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2786B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9"/>
        </w:tabs>
        <w:ind w:left="754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0"/>
    <w:rsid w:val="0000078D"/>
    <w:rsid w:val="000069B0"/>
    <w:rsid w:val="00053BC2"/>
    <w:rsid w:val="00082CC8"/>
    <w:rsid w:val="000C1F86"/>
    <w:rsid w:val="000F1EBB"/>
    <w:rsid w:val="000F46F8"/>
    <w:rsid w:val="00100003"/>
    <w:rsid w:val="001014C1"/>
    <w:rsid w:val="001046CD"/>
    <w:rsid w:val="00145579"/>
    <w:rsid w:val="001B02AB"/>
    <w:rsid w:val="00257657"/>
    <w:rsid w:val="00283A8C"/>
    <w:rsid w:val="00287106"/>
    <w:rsid w:val="002A002E"/>
    <w:rsid w:val="002C3EBD"/>
    <w:rsid w:val="002D3963"/>
    <w:rsid w:val="00317EE5"/>
    <w:rsid w:val="003A6266"/>
    <w:rsid w:val="003A680D"/>
    <w:rsid w:val="003B584E"/>
    <w:rsid w:val="00422264"/>
    <w:rsid w:val="00437F38"/>
    <w:rsid w:val="00492BFC"/>
    <w:rsid w:val="004D7D83"/>
    <w:rsid w:val="00507565"/>
    <w:rsid w:val="00510B47"/>
    <w:rsid w:val="005E58FA"/>
    <w:rsid w:val="00625F9C"/>
    <w:rsid w:val="006344F1"/>
    <w:rsid w:val="00645543"/>
    <w:rsid w:val="006F2FAE"/>
    <w:rsid w:val="007007EB"/>
    <w:rsid w:val="00710097"/>
    <w:rsid w:val="007611AF"/>
    <w:rsid w:val="00764CB4"/>
    <w:rsid w:val="007B6C08"/>
    <w:rsid w:val="007F5B92"/>
    <w:rsid w:val="0082739F"/>
    <w:rsid w:val="00854277"/>
    <w:rsid w:val="008B694B"/>
    <w:rsid w:val="00953E8E"/>
    <w:rsid w:val="00993DC2"/>
    <w:rsid w:val="009E7A26"/>
    <w:rsid w:val="009F252D"/>
    <w:rsid w:val="00A67AA0"/>
    <w:rsid w:val="00A72825"/>
    <w:rsid w:val="00A74B78"/>
    <w:rsid w:val="00AA4BD7"/>
    <w:rsid w:val="00B52E12"/>
    <w:rsid w:val="00B54FCA"/>
    <w:rsid w:val="00B80DCD"/>
    <w:rsid w:val="00BE7E61"/>
    <w:rsid w:val="00C17BD0"/>
    <w:rsid w:val="00C37ED4"/>
    <w:rsid w:val="00C50910"/>
    <w:rsid w:val="00CB4983"/>
    <w:rsid w:val="00D0548D"/>
    <w:rsid w:val="00D400C6"/>
    <w:rsid w:val="00D4067D"/>
    <w:rsid w:val="00D911FB"/>
    <w:rsid w:val="00D95DAD"/>
    <w:rsid w:val="00DA2902"/>
    <w:rsid w:val="00EC4258"/>
    <w:rsid w:val="00EF2D4F"/>
    <w:rsid w:val="00EF6E0C"/>
    <w:rsid w:val="00F151C1"/>
    <w:rsid w:val="00F374BE"/>
    <w:rsid w:val="00FA45FE"/>
    <w:rsid w:val="00FA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419B-E409-4DBE-B7C7-EDB2688D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2020-09-01T23:17:00Z</cp:lastPrinted>
  <dcterms:created xsi:type="dcterms:W3CDTF">2021-10-25T01:50:00Z</dcterms:created>
  <dcterms:modified xsi:type="dcterms:W3CDTF">2022-11-10T04:34:00Z</dcterms:modified>
</cp:coreProperties>
</file>