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E9" w:rsidRPr="004C54E9" w:rsidRDefault="004C54E9" w:rsidP="004C26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4C54E9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Специальная оценка условий труда (СОУТ)</w:t>
      </w:r>
    </w:p>
    <w:p w:rsidR="004C54E9" w:rsidRPr="004C54E9" w:rsidRDefault="004C54E9" w:rsidP="004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D8EBA" wp14:editId="1689534F">
            <wp:extent cx="5904230" cy="3218585"/>
            <wp:effectExtent l="0" t="0" r="1270" b="1270"/>
            <wp:docPr id="1" name="Рисунок 1" descr="Специальная оценка условий труда (СОУТ) в 2023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альная оценка условий труда (СОУТ) в 2023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99" cy="32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E9" w:rsidRPr="004C26DF" w:rsidRDefault="004C54E9" w:rsidP="004C26D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обязанности работодателя входит контроль за обеспечением безопасных условий труда. Его нужно проводить регулярно, в законодательно установленном порядке. Действующая система оценки рабочих мест (СОУТ) была запущена в 2014 году, и её периодически обновляют. </w:t>
      </w:r>
      <w:bookmarkStart w:id="0" w:name="_GoBack"/>
      <w:bookmarkEnd w:id="0"/>
    </w:p>
    <w:p w:rsidR="004C54E9" w:rsidRPr="004C54E9" w:rsidRDefault="004C54E9" w:rsidP="004C26D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C54E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из себя представляет СОУТ</w:t>
      </w:r>
    </w:p>
    <w:p w:rsidR="004C54E9" w:rsidRPr="004C26DF" w:rsidRDefault="004C54E9" w:rsidP="004C2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работ по экспертизе рабочих мест (РМ) для выявления вредных или опасных факторов труда, называется специальной оценкой условий труда (СОУТ). Проверяются именно рабочие места, а не должности или профессии. Например, работающие посменно (сутки через трое) охранники имеют одно и то же рабочее место. Занимающих должность сотрудников три, а РМ на всех только одно.</w:t>
      </w:r>
    </w:p>
    <w:p w:rsidR="004C54E9" w:rsidRPr="004C26DF" w:rsidRDefault="004C54E9" w:rsidP="004C5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Оценке подлежат все РМ, за исключением удалённых. СОУТ должны проводить все работодатели, кроме:</w:t>
      </w:r>
    </w:p>
    <w:p w:rsidR="004C54E9" w:rsidRPr="004C26DF" w:rsidRDefault="004C54E9" w:rsidP="004C54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физических лиц, не имеющих статуса ИП;</w:t>
      </w:r>
    </w:p>
    <w:p w:rsidR="004C54E9" w:rsidRPr="004C26DF" w:rsidRDefault="004C54E9" w:rsidP="004C54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религиозных организаций.</w:t>
      </w:r>
    </w:p>
    <w:p w:rsidR="004C54E9" w:rsidRPr="004C26DF" w:rsidRDefault="004C54E9" w:rsidP="004C2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вакантных должностей их РМ не проверяются.</w:t>
      </w:r>
    </w:p>
    <w:p w:rsidR="004C54E9" w:rsidRPr="004C26DF" w:rsidRDefault="004C54E9" w:rsidP="004C5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Итогом СОУТ станет присвоение класса конкретному РМ. Их может быть четыре:</w:t>
      </w:r>
    </w:p>
    <w:p w:rsidR="004C54E9" w:rsidRPr="004C26DF" w:rsidRDefault="004C54E9" w:rsidP="004C54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оптимальные условия труда (УТ) (подкласс 1);</w:t>
      </w:r>
    </w:p>
    <w:p w:rsidR="004C54E9" w:rsidRPr="004C26DF" w:rsidRDefault="004C54E9" w:rsidP="004C54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допустимые УТ (подкласс 2);</w:t>
      </w:r>
    </w:p>
    <w:p w:rsidR="004C54E9" w:rsidRPr="004C26DF" w:rsidRDefault="004C54E9" w:rsidP="004C54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вредные УТ (подклассы 3.1 - 3.4);</w:t>
      </w:r>
    </w:p>
    <w:p w:rsidR="004C54E9" w:rsidRPr="004C26DF" w:rsidRDefault="004C54E9" w:rsidP="004C54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опасные УТ (подкласс 4).</w:t>
      </w:r>
    </w:p>
    <w:p w:rsidR="004C54E9" w:rsidRPr="004C26DF" w:rsidRDefault="004C54E9" w:rsidP="004C2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Основываясь на результатах СОУТ, при выявлении вредных и опасных УТ, работодатель составляет график мероприятий по приведению показателей РМ к соответствию нормативам. Кроме того, в зависимости от выявленного класса </w:t>
      </w: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УТ, он обязан обеспечить работников спецодеждой, </w:t>
      </w:r>
      <w:proofErr w:type="spellStart"/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спецобувью</w:t>
      </w:r>
      <w:proofErr w:type="spellEnd"/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средствами индивидуальной защиты (СИЗ). А также, при необходимости, организовать доплату за вредность и предоставить дополнительные дни отпуска.</w:t>
      </w:r>
    </w:p>
    <w:p w:rsidR="004C54E9" w:rsidRPr="004C26DF" w:rsidRDefault="004C54E9" w:rsidP="004C26DF">
      <w:pPr>
        <w:shd w:val="clear" w:color="auto" w:fill="FFFFFF"/>
        <w:spacing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C26D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СОУТ должна проводиться в соответствии с положениями Федерального закона от 28.12.2013 </w:t>
      </w:r>
      <w:hyperlink r:id="rId6" w:history="1">
        <w:r w:rsidRPr="004C26DF">
          <w:rPr>
            <w:rFonts w:ascii="Arial" w:eastAsia="Times New Roman" w:hAnsi="Arial" w:cs="Arial"/>
            <w:b/>
            <w:bCs/>
            <w:color w:val="1F85C5"/>
            <w:sz w:val="36"/>
            <w:szCs w:val="36"/>
            <w:bdr w:val="none" w:sz="0" w:space="0" w:color="auto" w:frame="1"/>
            <w:lang w:eastAsia="ru-RU"/>
          </w:rPr>
          <w:t>№426-ФЗ</w:t>
        </w:r>
      </w:hyperlink>
      <w:r w:rsidRPr="004C26D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</w:t>
      </w:r>
    </w:p>
    <w:p w:rsidR="004C54E9" w:rsidRPr="004C26DF" w:rsidRDefault="004C54E9" w:rsidP="004C2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Исполнителем </w:t>
      </w:r>
      <w:proofErr w:type="spellStart"/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выступить специализированная компания, имеющая аккредитацию и включённая в </w:t>
      </w:r>
      <w:hyperlink r:id="rId7" w:history="1">
        <w:r w:rsidRPr="004C26DF">
          <w:rPr>
            <w:rFonts w:ascii="Times New Roman" w:eastAsia="Times New Roman" w:hAnsi="Times New Roman" w:cs="Times New Roman"/>
            <w:color w:val="1F85C5"/>
            <w:sz w:val="28"/>
            <w:szCs w:val="28"/>
            <w:bdr w:val="none" w:sz="0" w:space="0" w:color="auto" w:frame="1"/>
            <w:lang w:eastAsia="ru-RU"/>
          </w:rPr>
          <w:t>единый реестр</w:t>
        </w:r>
      </w:hyperlink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Минтруда РФ. Попасть в реестр могут только те организации, у которых:</w:t>
      </w:r>
    </w:p>
    <w:p w:rsidR="004C54E9" w:rsidRPr="004C26DF" w:rsidRDefault="004C54E9" w:rsidP="004C26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СОУТ — это основной вид деятельности;</w:t>
      </w:r>
    </w:p>
    <w:p w:rsidR="004C54E9" w:rsidRPr="004C26DF" w:rsidRDefault="004C54E9" w:rsidP="004C26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собственная лаборатория для исследований сертифицированная и (аккредитованная);</w:t>
      </w:r>
    </w:p>
    <w:p w:rsidR="004C54E9" w:rsidRPr="004C26DF" w:rsidRDefault="004C54E9" w:rsidP="004C26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есть, как минимум, 5 специалистов с сертификатами, хотя бы один из которых имеет диплом о высшем образовании по специальности «Общая гигиена», «Гигиена труда», «Санитарно-гигиенические исследования» (</w:t>
      </w:r>
      <w:hyperlink r:id="rId8" w:anchor="regl_phr263" w:history="1">
        <w:r w:rsidRPr="004C26DF">
          <w:rPr>
            <w:rFonts w:ascii="Times New Roman" w:eastAsia="Times New Roman" w:hAnsi="Times New Roman" w:cs="Times New Roman"/>
            <w:color w:val="1F85C5"/>
            <w:sz w:val="28"/>
            <w:szCs w:val="28"/>
            <w:bdr w:val="none" w:sz="0" w:space="0" w:color="auto" w:frame="1"/>
            <w:lang w:eastAsia="ru-RU"/>
          </w:rPr>
          <w:t>статья 19</w:t>
        </w:r>
      </w:hyperlink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№426-ФЗ).</w:t>
      </w:r>
    </w:p>
    <w:p w:rsidR="004C54E9" w:rsidRPr="004C26DF" w:rsidRDefault="004C54E9" w:rsidP="004C26D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После прохождения </w:t>
      </w:r>
      <w:proofErr w:type="spellStart"/>
      <w:r w:rsidRPr="004C2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спецоценки</w:t>
      </w:r>
      <w:proofErr w:type="spellEnd"/>
      <w:r w:rsidRPr="004C2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данные по ней вносятся в </w:t>
      </w:r>
      <w:hyperlink r:id="rId9" w:history="1">
        <w:r w:rsidRPr="004C26DF">
          <w:rPr>
            <w:rFonts w:ascii="Times New Roman" w:eastAsia="Times New Roman" w:hAnsi="Times New Roman" w:cs="Times New Roman"/>
            <w:b/>
            <w:bCs/>
            <w:color w:val="1F85C5"/>
            <w:sz w:val="28"/>
            <w:szCs w:val="28"/>
            <w:bdr w:val="none" w:sz="0" w:space="0" w:color="auto" w:frame="1"/>
            <w:lang w:eastAsia="ru-RU"/>
          </w:rPr>
          <w:t>ФГИС СОУТ</w:t>
        </w:r>
      </w:hyperlink>
      <w:r w:rsidRPr="004C2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затем, в течение 30 дней работодатель отправляет декларацию в свою инспекцию труда.</w:t>
      </w:r>
    </w:p>
    <w:p w:rsidR="004C54E9" w:rsidRPr="004C54E9" w:rsidRDefault="004C54E9" w:rsidP="004C26D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C54E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часто нужно проводить СОУТ</w:t>
      </w:r>
    </w:p>
    <w:p w:rsidR="004C54E9" w:rsidRPr="004C26DF" w:rsidRDefault="004C54E9" w:rsidP="004C2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законодательству, работодатели обязаны проводить оценку УТ один раз в 5 лет. Отсчёт начинается со дня ввода данных в информационную систему ФГИС СОУТ. Для оптимальных и допустимых УТ новую экспертизу делать не нужно, декларация по таким РМ считается бессрочной. По вредным и опасным УТ необходимо обновить СОУТ через 5 лет.</w:t>
      </w:r>
    </w:p>
    <w:p w:rsidR="004C54E9" w:rsidRPr="004C26DF" w:rsidRDefault="004C54E9" w:rsidP="004C2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Новые компании и ИП должны провести оценку в течение 1 года со дня регистрации. Такой же срок даётся на оценку новых РМ по должностям, введённым с последней СОУТ.</w:t>
      </w:r>
    </w:p>
    <w:p w:rsidR="004C26DF" w:rsidRDefault="004C26DF" w:rsidP="004C54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C54E9" w:rsidRPr="004C54E9" w:rsidRDefault="004C54E9" w:rsidP="004C54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54E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Внеплановая экспертиза УТ проводится при:</w:t>
      </w:r>
    </w:p>
    <w:p w:rsidR="004C54E9" w:rsidRPr="004C26DF" w:rsidRDefault="004C54E9" w:rsidP="004C26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выявлении профзаболеваний из-за воздействия вредных или опасных УТ;</w:t>
      </w:r>
    </w:p>
    <w:p w:rsidR="004C54E9" w:rsidRPr="004C26DF" w:rsidRDefault="004C54E9" w:rsidP="004C26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несчастных случаях на производстве;</w:t>
      </w:r>
    </w:p>
    <w:p w:rsidR="004C54E9" w:rsidRPr="004C26DF" w:rsidRDefault="004C54E9" w:rsidP="004C26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письменных предписаниях госинспектора труда.</w:t>
      </w:r>
    </w:p>
    <w:p w:rsidR="004C54E9" w:rsidRPr="004C26DF" w:rsidRDefault="004C54E9" w:rsidP="004C26D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2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Работодателю даётся 6 месяцев, чтобы он провёл новую оценку на соответствующих РМ.</w:t>
      </w:r>
    </w:p>
    <w:p w:rsidR="00C040D5" w:rsidRDefault="00C040D5"/>
    <w:sectPr w:rsidR="00C0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CB7"/>
    <w:multiLevelType w:val="multilevel"/>
    <w:tmpl w:val="F52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A1CA2"/>
    <w:multiLevelType w:val="multilevel"/>
    <w:tmpl w:val="327A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80A4C"/>
    <w:multiLevelType w:val="multilevel"/>
    <w:tmpl w:val="484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94E0B"/>
    <w:multiLevelType w:val="multilevel"/>
    <w:tmpl w:val="87E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5688A"/>
    <w:multiLevelType w:val="multilevel"/>
    <w:tmpl w:val="6FA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51417"/>
    <w:multiLevelType w:val="multilevel"/>
    <w:tmpl w:val="C8AC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76E35"/>
    <w:multiLevelType w:val="multilevel"/>
    <w:tmpl w:val="617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22EDB"/>
    <w:multiLevelType w:val="multilevel"/>
    <w:tmpl w:val="9BF6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12277"/>
    <w:multiLevelType w:val="multilevel"/>
    <w:tmpl w:val="D56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D5"/>
    <w:rsid w:val="004C26DF"/>
    <w:rsid w:val="004C54E9"/>
    <w:rsid w:val="00710CD5"/>
    <w:rsid w:val="00AD3E5B"/>
    <w:rsid w:val="00C0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9D31"/>
  <w15:chartTrackingRefBased/>
  <w15:docId w15:val="{9A5C8DEB-F753-4B18-8A75-B976A91A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475">
          <w:marLeft w:val="0"/>
          <w:marRight w:val="0"/>
          <w:marTop w:val="0"/>
          <w:marBottom w:val="600"/>
          <w:divBdr>
            <w:top w:val="single" w:sz="12" w:space="17" w:color="EDF0F3"/>
            <w:left w:val="single" w:sz="12" w:space="20" w:color="EDF0F3"/>
            <w:bottom w:val="single" w:sz="12" w:space="17" w:color="EDF0F3"/>
            <w:right w:val="single" w:sz="12" w:space="20" w:color="EDF0F3"/>
          </w:divBdr>
          <w:divsChild>
            <w:div w:id="137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8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825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3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79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9456">
              <w:marLeft w:val="0"/>
              <w:marRight w:val="0"/>
              <w:marTop w:val="1020"/>
              <w:marBottom w:val="1020"/>
              <w:divBdr>
                <w:top w:val="single" w:sz="18" w:space="19" w:color="EF6B57"/>
                <w:left w:val="single" w:sz="18" w:space="30" w:color="EF6B57"/>
                <w:bottom w:val="single" w:sz="18" w:space="19" w:color="EF6B57"/>
                <w:right w:val="single" w:sz="18" w:space="30" w:color="EF6B57"/>
              </w:divBdr>
            </w:div>
            <w:div w:id="1284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601">
              <w:marLeft w:val="0"/>
              <w:marRight w:val="0"/>
              <w:marTop w:val="1020"/>
              <w:marBottom w:val="1020"/>
              <w:divBdr>
                <w:top w:val="single" w:sz="18" w:space="19" w:color="EF6B57"/>
                <w:left w:val="single" w:sz="18" w:space="30" w:color="EF6B57"/>
                <w:bottom w:val="single" w:sz="18" w:space="19" w:color="EF6B57"/>
                <w:right w:val="single" w:sz="18" w:space="30" w:color="EF6B57"/>
              </w:divBdr>
            </w:div>
            <w:div w:id="1311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438">
              <w:marLeft w:val="0"/>
              <w:marRight w:val="0"/>
              <w:marTop w:val="1020"/>
              <w:marBottom w:val="1020"/>
              <w:divBdr>
                <w:top w:val="single" w:sz="18" w:space="19" w:color="EF6B57"/>
                <w:left w:val="single" w:sz="18" w:space="30" w:color="EF6B57"/>
                <w:bottom w:val="single" w:sz="18" w:space="19" w:color="EF6B57"/>
                <w:right w:val="single" w:sz="18" w:space="30" w:color="EF6B57"/>
              </w:divBdr>
            </w:div>
            <w:div w:id="1875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3860">
              <w:marLeft w:val="0"/>
              <w:marRight w:val="0"/>
              <w:marTop w:val="1020"/>
              <w:marBottom w:val="1020"/>
              <w:divBdr>
                <w:top w:val="single" w:sz="18" w:space="19" w:color="EF6B57"/>
                <w:left w:val="single" w:sz="18" w:space="30" w:color="EF6B57"/>
                <w:bottom w:val="single" w:sz="18" w:space="19" w:color="EF6B57"/>
                <w:right w:val="single" w:sz="18" w:space="30" w:color="EF6B57"/>
              </w:divBdr>
            </w:div>
            <w:div w:id="10361967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95">
              <w:marLeft w:val="0"/>
              <w:marRight w:val="0"/>
              <w:marTop w:val="1020"/>
              <w:marBottom w:val="1020"/>
              <w:divBdr>
                <w:top w:val="single" w:sz="18" w:space="19" w:color="EF6B57"/>
                <w:left w:val="single" w:sz="18" w:space="30" w:color="EF6B57"/>
                <w:bottom w:val="single" w:sz="18" w:space="19" w:color="EF6B57"/>
                <w:right w:val="single" w:sz="18" w:space="30" w:color="EF6B57"/>
              </w:divBdr>
            </w:div>
            <w:div w:id="631518244">
              <w:marLeft w:val="0"/>
              <w:marRight w:val="0"/>
              <w:marTop w:val="1020"/>
              <w:marBottom w:val="1020"/>
              <w:divBdr>
                <w:top w:val="single" w:sz="18" w:space="19" w:color="EF6B57"/>
                <w:left w:val="single" w:sz="18" w:space="30" w:color="EF6B57"/>
                <w:bottom w:val="single" w:sz="18" w:space="19" w:color="EF6B57"/>
                <w:right w:val="single" w:sz="18" w:space="30" w:color="EF6B5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delo.org/Pro/View/Legals/97-425971798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ot.rosmintrud.ru/sout/orga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edelo.org/Pro/View/Legals/97-425971798306?referer=Search&amp;query=426-%D1%84%D0%B7&amp;position=0&amp;_companyId=98667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Охрана_труда</dc:creator>
  <cp:keywords/>
  <dc:description/>
  <cp:lastModifiedBy>Ирина</cp:lastModifiedBy>
  <cp:revision>4</cp:revision>
  <dcterms:created xsi:type="dcterms:W3CDTF">2023-06-26T00:09:00Z</dcterms:created>
  <dcterms:modified xsi:type="dcterms:W3CDTF">2023-07-03T07:34:00Z</dcterms:modified>
</cp:coreProperties>
</file>