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5B718E">
        <w:rPr>
          <w:rFonts w:ascii="Times New Roman" w:hAnsi="Times New Roman"/>
          <w:b/>
          <w:spacing w:val="-11"/>
          <w:sz w:val="33"/>
          <w:szCs w:val="33"/>
        </w:rPr>
        <w:t>ГУБЕРНАТОР ЗАБАЙКАЛЬСКОГО КРАЯ</w:t>
      </w: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14"/>
          <w:sz w:val="2"/>
          <w:szCs w:val="2"/>
        </w:rPr>
      </w:pPr>
      <w:r w:rsidRPr="005B718E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22 ноября 2023 года                                                                                     № 91</w:t>
      </w:r>
    </w:p>
    <w:p w:rsidR="005B718E" w:rsidRPr="005B718E" w:rsidRDefault="005B718E" w:rsidP="005B71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6"/>
          <w:sz w:val="35"/>
          <w:szCs w:val="35"/>
        </w:rPr>
      </w:pPr>
      <w:r w:rsidRPr="005B718E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:rsidR="006A039C" w:rsidRDefault="006A039C" w:rsidP="00054181">
      <w:pPr>
        <w:widowControl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4136BA" w:rsidRDefault="004136BA" w:rsidP="00054181">
      <w:pPr>
        <w:widowControl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4136BA" w:rsidRDefault="004136BA" w:rsidP="00054181">
      <w:pPr>
        <w:widowControl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9A330B" w:rsidRDefault="009A330B" w:rsidP="0005418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9A330B">
        <w:rPr>
          <w:rFonts w:ascii="Times New Roman" w:hAnsi="Times New Roman"/>
          <w:b/>
          <w:sz w:val="28"/>
          <w:shd w:val="clear" w:color="auto" w:fill="FFFFFF"/>
        </w:rPr>
        <w:t xml:space="preserve">Об установлении </w:t>
      </w:r>
      <w:r w:rsidR="00B572E1">
        <w:rPr>
          <w:rFonts w:ascii="Times New Roman" w:hAnsi="Times New Roman"/>
          <w:b/>
          <w:sz w:val="28"/>
          <w:shd w:val="clear" w:color="auto" w:fill="FFFFFF"/>
        </w:rPr>
        <w:t>на 202</w:t>
      </w:r>
      <w:r w:rsidR="006343CD">
        <w:rPr>
          <w:rFonts w:ascii="Times New Roman" w:hAnsi="Times New Roman"/>
          <w:b/>
          <w:sz w:val="28"/>
          <w:shd w:val="clear" w:color="auto" w:fill="FFFFFF"/>
        </w:rPr>
        <w:t>4</w:t>
      </w:r>
      <w:r w:rsidR="00B572E1">
        <w:rPr>
          <w:rFonts w:ascii="Times New Roman" w:hAnsi="Times New Roman"/>
          <w:b/>
          <w:sz w:val="28"/>
          <w:shd w:val="clear" w:color="auto" w:fill="FFFFFF"/>
        </w:rPr>
        <w:t xml:space="preserve"> год</w:t>
      </w:r>
      <w:r w:rsidR="00B572E1" w:rsidRPr="009A330B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Pr="009A330B">
        <w:rPr>
          <w:rFonts w:ascii="Times New Roman" w:hAnsi="Times New Roman"/>
          <w:b/>
          <w:sz w:val="28"/>
          <w:shd w:val="clear" w:color="auto" w:fill="FFFFFF"/>
        </w:rPr>
        <w:t xml:space="preserve">запрета на привлечение хозяйствующими субъектами, осуществляющими деятельность на территории </w:t>
      </w:r>
      <w:r w:rsidR="00CD1EF7">
        <w:rPr>
          <w:rFonts w:ascii="Times New Roman" w:hAnsi="Times New Roman"/>
          <w:b/>
          <w:sz w:val="28"/>
          <w:shd w:val="clear" w:color="auto" w:fill="FFFFFF"/>
        </w:rPr>
        <w:t>Забайкальского края</w:t>
      </w:r>
      <w:r w:rsidRPr="009A330B">
        <w:rPr>
          <w:rFonts w:ascii="Times New Roman" w:hAnsi="Times New Roman"/>
          <w:b/>
          <w:sz w:val="28"/>
          <w:shd w:val="clear" w:color="auto" w:fill="FFFFFF"/>
        </w:rPr>
        <w:t>, иностранных граждан, осуществляющих трудовую деятельность на основании патентов, по отдельным в</w:t>
      </w:r>
      <w:r w:rsidR="00305866">
        <w:rPr>
          <w:rFonts w:ascii="Times New Roman" w:hAnsi="Times New Roman"/>
          <w:b/>
          <w:sz w:val="28"/>
          <w:shd w:val="clear" w:color="auto" w:fill="FFFFFF"/>
        </w:rPr>
        <w:t>идам экономической деятельности</w:t>
      </w:r>
      <w:r w:rsidR="00816918">
        <w:rPr>
          <w:rFonts w:ascii="Times New Roman" w:hAnsi="Times New Roman"/>
          <w:b/>
          <w:sz w:val="28"/>
          <w:shd w:val="clear" w:color="auto" w:fill="FFFFFF"/>
        </w:rPr>
        <w:t xml:space="preserve"> </w:t>
      </w:r>
    </w:p>
    <w:p w:rsidR="00CB7178" w:rsidRDefault="00CB7178" w:rsidP="00CB71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816918" w:rsidRPr="009A330B" w:rsidRDefault="00816918" w:rsidP="00CB717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hd w:val="clear" w:color="auto" w:fill="FFFFFF"/>
        </w:rPr>
      </w:pPr>
    </w:p>
    <w:p w:rsidR="006B098C" w:rsidRPr="00CB7178" w:rsidRDefault="00287CDC" w:rsidP="00CB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4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Pr="00287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частью 6 статьи</w:t>
      </w:r>
      <w:r w:rsidR="006B098C" w:rsidRPr="006B098C">
        <w:rPr>
          <w:rFonts w:ascii="Times New Roman" w:hAnsi="Times New Roman"/>
          <w:sz w:val="28"/>
          <w:szCs w:val="28"/>
        </w:rPr>
        <w:t xml:space="preserve"> 1</w:t>
      </w:r>
      <w:r w:rsidR="002C3FA9">
        <w:rPr>
          <w:rFonts w:ascii="Times New Roman" w:hAnsi="Times New Roman"/>
          <w:sz w:val="28"/>
          <w:szCs w:val="28"/>
        </w:rPr>
        <w:t>8</w:t>
      </w:r>
      <w:r w:rsidR="002C3FA9">
        <w:rPr>
          <w:rFonts w:ascii="Times New Roman" w:hAnsi="Times New Roman"/>
          <w:sz w:val="28"/>
          <w:szCs w:val="28"/>
          <w:vertAlign w:val="superscript"/>
        </w:rPr>
        <w:t>1</w:t>
      </w:r>
      <w:r w:rsidR="006B098C" w:rsidRPr="006B098C">
        <w:rPr>
          <w:rFonts w:ascii="Times New Roman" w:hAnsi="Times New Roman"/>
          <w:sz w:val="28"/>
          <w:szCs w:val="28"/>
        </w:rPr>
        <w:t xml:space="preserve"> Федерального закона от 25 июля 2002 года № 115-ФЗ «О правовом положении иностранных граждан в Российской Федерации»</w:t>
      </w:r>
      <w:r w:rsidR="001158DC">
        <w:rPr>
          <w:rFonts w:ascii="Times New Roman" w:hAnsi="Times New Roman"/>
          <w:sz w:val="28"/>
          <w:szCs w:val="28"/>
        </w:rPr>
        <w:t>,</w:t>
      </w:r>
      <w:r w:rsidR="006B098C" w:rsidRPr="006B098C">
        <w:rPr>
          <w:rFonts w:ascii="Times New Roman" w:hAnsi="Times New Roman"/>
          <w:sz w:val="28"/>
          <w:szCs w:val="28"/>
        </w:rPr>
        <w:t xml:space="preserve"> в целях приоритетного трудоустройства российских граждан, защит</w:t>
      </w:r>
      <w:r w:rsidR="00D00593" w:rsidRPr="00D00593">
        <w:rPr>
          <w:rFonts w:ascii="Times New Roman" w:hAnsi="Times New Roman"/>
          <w:sz w:val="28"/>
          <w:szCs w:val="28"/>
        </w:rPr>
        <w:t>ы</w:t>
      </w:r>
      <w:r w:rsidR="006B098C" w:rsidRPr="006B098C">
        <w:rPr>
          <w:rFonts w:ascii="Times New Roman" w:hAnsi="Times New Roman"/>
          <w:sz w:val="28"/>
          <w:szCs w:val="28"/>
        </w:rPr>
        <w:t xml:space="preserve"> национального рынка труда, стимулирования внутренней трудовой миграции </w:t>
      </w:r>
      <w:r w:rsidR="00D00593" w:rsidRPr="00CB7178">
        <w:rPr>
          <w:rFonts w:ascii="Times New Roman" w:hAnsi="Times New Roman"/>
          <w:b/>
          <w:spacing w:val="40"/>
          <w:sz w:val="28"/>
          <w:szCs w:val="28"/>
        </w:rPr>
        <w:t>постано</w:t>
      </w:r>
      <w:r w:rsidR="006B098C" w:rsidRPr="00CB7178">
        <w:rPr>
          <w:rFonts w:ascii="Times New Roman" w:hAnsi="Times New Roman"/>
          <w:b/>
          <w:spacing w:val="40"/>
          <w:sz w:val="28"/>
          <w:szCs w:val="28"/>
        </w:rPr>
        <w:t>в</w:t>
      </w:r>
      <w:r w:rsidR="00D00593" w:rsidRPr="00CB7178">
        <w:rPr>
          <w:rFonts w:ascii="Times New Roman" w:hAnsi="Times New Roman"/>
          <w:b/>
          <w:spacing w:val="40"/>
          <w:sz w:val="28"/>
          <w:szCs w:val="28"/>
        </w:rPr>
        <w:t>ля</w:t>
      </w:r>
      <w:r w:rsidR="006B098C" w:rsidRPr="00CB7178">
        <w:rPr>
          <w:rFonts w:ascii="Times New Roman" w:hAnsi="Times New Roman"/>
          <w:b/>
          <w:spacing w:val="40"/>
          <w:sz w:val="28"/>
          <w:szCs w:val="28"/>
        </w:rPr>
        <w:t>ю:</w:t>
      </w:r>
    </w:p>
    <w:p w:rsidR="00CB7178" w:rsidRPr="00CB7178" w:rsidRDefault="00CB7178" w:rsidP="00CB71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16918" w:rsidRPr="00C311ED" w:rsidRDefault="00C311ED" w:rsidP="00C311ED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1. </w:t>
      </w:r>
      <w:r w:rsidR="00816918" w:rsidRPr="00C311ED">
        <w:rPr>
          <w:rFonts w:ascii="Times New Roman" w:hAnsi="Times New Roman"/>
          <w:sz w:val="28"/>
          <w:shd w:val="clear" w:color="auto" w:fill="FFFFFF"/>
        </w:rPr>
        <w:t>Установить на 20</w:t>
      </w:r>
      <w:r w:rsidR="0054611E">
        <w:rPr>
          <w:rFonts w:ascii="Times New Roman" w:hAnsi="Times New Roman"/>
          <w:sz w:val="28"/>
          <w:shd w:val="clear" w:color="auto" w:fill="FFFFFF"/>
        </w:rPr>
        <w:t>2</w:t>
      </w:r>
      <w:r w:rsidR="006343CD">
        <w:rPr>
          <w:rFonts w:ascii="Times New Roman" w:hAnsi="Times New Roman"/>
          <w:sz w:val="28"/>
          <w:shd w:val="clear" w:color="auto" w:fill="FFFFFF"/>
        </w:rPr>
        <w:t>4</w:t>
      </w:r>
      <w:r w:rsidR="00816918" w:rsidRPr="00C311ED">
        <w:rPr>
          <w:rFonts w:ascii="Times New Roman" w:hAnsi="Times New Roman"/>
          <w:sz w:val="28"/>
          <w:shd w:val="clear" w:color="auto" w:fill="FFFFFF"/>
        </w:rPr>
        <w:t xml:space="preserve"> год </w:t>
      </w:r>
      <w:r w:rsidR="0000569B" w:rsidRPr="00C311ED">
        <w:rPr>
          <w:rFonts w:ascii="Times New Roman" w:hAnsi="Times New Roman"/>
          <w:sz w:val="28"/>
          <w:shd w:val="clear" w:color="auto" w:fill="FFFFFF"/>
        </w:rPr>
        <w:t>запрет на привлечение хозяйствующими субъектами, осуществляющими деятельность на территории Забайкальского края, иностранных граждан, осуществляющих трудовую деятельность на основании патентов, по отдельным видам экономической деятельности, предусмотренны</w:t>
      </w:r>
      <w:r w:rsidR="00D00593" w:rsidRPr="00C311ED">
        <w:rPr>
          <w:rFonts w:ascii="Times New Roman" w:hAnsi="Times New Roman"/>
          <w:sz w:val="28"/>
          <w:shd w:val="clear" w:color="auto" w:fill="FFFFFF"/>
        </w:rPr>
        <w:t>м</w:t>
      </w:r>
      <w:r w:rsidR="0000569B" w:rsidRPr="00C311ED">
        <w:rPr>
          <w:rFonts w:ascii="Times New Roman" w:hAnsi="Times New Roman"/>
          <w:sz w:val="28"/>
          <w:shd w:val="clear" w:color="auto" w:fill="FFFFFF"/>
        </w:rPr>
        <w:t xml:space="preserve"> Общероссийским классификатором видов экономической деятельности</w:t>
      </w:r>
      <w:r w:rsidR="00816918" w:rsidRPr="00C311ED">
        <w:rPr>
          <w:rFonts w:ascii="Times New Roman" w:hAnsi="Times New Roman"/>
          <w:sz w:val="28"/>
          <w:shd w:val="clear" w:color="auto" w:fill="FFFFFF"/>
        </w:rPr>
        <w:t xml:space="preserve"> (ОК 029-2014 (КДЕС Ред. 2</w:t>
      </w:r>
      <w:r w:rsidR="00B572E1">
        <w:rPr>
          <w:rFonts w:ascii="Times New Roman" w:hAnsi="Times New Roman"/>
          <w:sz w:val="28"/>
          <w:shd w:val="clear" w:color="auto" w:fill="FFFFFF"/>
        </w:rPr>
        <w:t>)</w:t>
      </w:r>
      <w:r w:rsidR="00816918" w:rsidRPr="00C311ED">
        <w:rPr>
          <w:rFonts w:ascii="Times New Roman" w:hAnsi="Times New Roman"/>
          <w:sz w:val="28"/>
          <w:shd w:val="clear" w:color="auto" w:fill="FFFFFF"/>
        </w:rPr>
        <w:t>):</w:t>
      </w:r>
    </w:p>
    <w:p w:rsidR="00BB1DD2" w:rsidRDefault="007D0FD5" w:rsidP="00C311ED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02</w:t>
      </w:r>
      <w:r w:rsidR="0037586C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«</w:t>
      </w:r>
      <w:r w:rsidR="0096316D" w:rsidRPr="0096316D">
        <w:rPr>
          <w:rFonts w:ascii="Times New Roman" w:hAnsi="Times New Roman"/>
          <w:sz w:val="28"/>
          <w:shd w:val="clear" w:color="auto" w:fill="FFFFFF"/>
        </w:rPr>
        <w:t>Лесоводство и лесозаготовки</w:t>
      </w:r>
      <w:r>
        <w:rPr>
          <w:rFonts w:ascii="Times New Roman" w:hAnsi="Times New Roman"/>
          <w:sz w:val="28"/>
          <w:shd w:val="clear" w:color="auto" w:fill="FFFFFF"/>
        </w:rPr>
        <w:t xml:space="preserve">» (за исключением деятельности лесопитомников – </w:t>
      </w:r>
      <w:r w:rsidR="0096316D" w:rsidRPr="0096316D">
        <w:rPr>
          <w:rFonts w:ascii="Times New Roman" w:hAnsi="Times New Roman"/>
          <w:sz w:val="28"/>
          <w:shd w:val="clear" w:color="auto" w:fill="FFFFFF"/>
        </w:rPr>
        <w:t>02.10.1</w:t>
      </w:r>
      <w:r>
        <w:rPr>
          <w:rFonts w:ascii="Times New Roman" w:hAnsi="Times New Roman"/>
          <w:sz w:val="28"/>
          <w:shd w:val="clear" w:color="auto" w:fill="FFFFFF"/>
        </w:rPr>
        <w:t>)</w:t>
      </w:r>
      <w:r w:rsidR="0000569B">
        <w:rPr>
          <w:rFonts w:ascii="Times New Roman" w:hAnsi="Times New Roman"/>
          <w:sz w:val="28"/>
          <w:shd w:val="clear" w:color="auto" w:fill="FFFFFF"/>
        </w:rPr>
        <w:t>;</w:t>
      </w:r>
    </w:p>
    <w:p w:rsidR="00BB1DD2" w:rsidRDefault="007D0FD5" w:rsidP="00C311ED">
      <w:pPr>
        <w:widowControl w:val="0"/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</w:rPr>
        <w:t> </w:t>
      </w:r>
      <w:r w:rsidR="0096316D">
        <w:rPr>
          <w:rFonts w:ascii="Times New Roman" w:hAnsi="Times New Roman"/>
          <w:sz w:val="28"/>
          <w:shd w:val="clear" w:color="auto" w:fill="FFFFFF"/>
        </w:rPr>
        <w:t>16</w:t>
      </w:r>
      <w:r w:rsidR="0037586C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«</w:t>
      </w:r>
      <w:r w:rsidR="0096316D" w:rsidRPr="0096316D">
        <w:rPr>
          <w:rFonts w:ascii="Times New Roman" w:hAnsi="Times New Roman"/>
          <w:sz w:val="28"/>
          <w:shd w:val="clear" w:color="auto" w:fill="FFFFFF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r>
        <w:rPr>
          <w:rFonts w:ascii="Times New Roman" w:hAnsi="Times New Roman"/>
          <w:sz w:val="28"/>
          <w:shd w:val="clear" w:color="auto" w:fill="FFFFFF"/>
        </w:rPr>
        <w:t>»</w:t>
      </w:r>
      <w:r w:rsidR="00461791">
        <w:rPr>
          <w:rFonts w:ascii="Times New Roman" w:hAnsi="Times New Roman"/>
          <w:sz w:val="28"/>
          <w:shd w:val="clear" w:color="auto" w:fill="FFFFFF"/>
        </w:rPr>
        <w:t xml:space="preserve"> (за исключением деятельности по производству </w:t>
      </w:r>
      <w:r w:rsidR="00461791" w:rsidRPr="00461791">
        <w:rPr>
          <w:rFonts w:ascii="Times New Roman" w:hAnsi="Times New Roman"/>
          <w:sz w:val="28"/>
          <w:shd w:val="clear" w:color="auto" w:fill="FFFFFF"/>
        </w:rPr>
        <w:t>топливных гранул и брикетов из отходов деревопереработки</w:t>
      </w:r>
      <w:r w:rsidR="00461791">
        <w:rPr>
          <w:rFonts w:ascii="Times New Roman" w:hAnsi="Times New Roman"/>
          <w:sz w:val="28"/>
          <w:shd w:val="clear" w:color="auto" w:fill="FFFFFF"/>
        </w:rPr>
        <w:t xml:space="preserve"> – 16</w:t>
      </w:r>
      <w:r w:rsidR="00461791" w:rsidRPr="0096316D">
        <w:rPr>
          <w:rFonts w:ascii="Times New Roman" w:hAnsi="Times New Roman"/>
          <w:sz w:val="28"/>
          <w:shd w:val="clear" w:color="auto" w:fill="FFFFFF"/>
        </w:rPr>
        <w:t>.</w:t>
      </w:r>
      <w:r w:rsidR="00461791">
        <w:rPr>
          <w:rFonts w:ascii="Times New Roman" w:hAnsi="Times New Roman"/>
          <w:sz w:val="28"/>
          <w:shd w:val="clear" w:color="auto" w:fill="FFFFFF"/>
        </w:rPr>
        <w:t>29</w:t>
      </w:r>
      <w:r w:rsidR="00461791" w:rsidRPr="0096316D">
        <w:rPr>
          <w:rFonts w:ascii="Times New Roman" w:hAnsi="Times New Roman"/>
          <w:sz w:val="28"/>
          <w:shd w:val="clear" w:color="auto" w:fill="FFFFFF"/>
        </w:rPr>
        <w:t>.1</w:t>
      </w:r>
      <w:r w:rsidR="00461791">
        <w:rPr>
          <w:rFonts w:ascii="Times New Roman" w:hAnsi="Times New Roman"/>
          <w:sz w:val="28"/>
          <w:shd w:val="clear" w:color="auto" w:fill="FFFFFF"/>
        </w:rPr>
        <w:t>5)</w:t>
      </w:r>
      <w:r w:rsidR="0000569B">
        <w:rPr>
          <w:rFonts w:ascii="Times New Roman" w:hAnsi="Times New Roman"/>
          <w:sz w:val="28"/>
          <w:shd w:val="clear" w:color="auto" w:fill="FFFFFF"/>
        </w:rPr>
        <w:t>;</w:t>
      </w:r>
    </w:p>
    <w:p w:rsidR="00BB1DD2" w:rsidRPr="00B3783B" w:rsidRDefault="007D0FD5" w:rsidP="00D00593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B3783B"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</w:rPr>
        <w:t> </w:t>
      </w:r>
      <w:r w:rsidR="0096316D" w:rsidRPr="00B3783B">
        <w:rPr>
          <w:rFonts w:ascii="Times New Roman" w:hAnsi="Times New Roman"/>
          <w:sz w:val="28"/>
          <w:shd w:val="clear" w:color="auto" w:fill="FFFFFF"/>
        </w:rPr>
        <w:t>46</w:t>
      </w:r>
      <w:r w:rsidR="0037586C">
        <w:rPr>
          <w:rFonts w:ascii="Times New Roman" w:hAnsi="Times New Roman"/>
          <w:sz w:val="28"/>
          <w:shd w:val="clear" w:color="auto" w:fill="FFFFFF"/>
        </w:rPr>
        <w:t> </w:t>
      </w:r>
      <w:r w:rsidRPr="00B3783B">
        <w:rPr>
          <w:rFonts w:ascii="Times New Roman" w:hAnsi="Times New Roman"/>
          <w:sz w:val="28"/>
          <w:shd w:val="clear" w:color="auto" w:fill="FFFFFF"/>
        </w:rPr>
        <w:t>«</w:t>
      </w:r>
      <w:r w:rsidR="0096316D" w:rsidRPr="00B3783B">
        <w:rPr>
          <w:rFonts w:ascii="Times New Roman" w:hAnsi="Times New Roman"/>
          <w:sz w:val="28"/>
          <w:shd w:val="clear" w:color="auto" w:fill="FFFFFF"/>
        </w:rPr>
        <w:t>Торговля оптовая, кроме оптовой торговли автотранспортными средствами и мотоциклами</w:t>
      </w:r>
      <w:r w:rsidRPr="00B3783B">
        <w:rPr>
          <w:rFonts w:ascii="Times New Roman" w:hAnsi="Times New Roman"/>
          <w:sz w:val="28"/>
          <w:shd w:val="clear" w:color="auto" w:fill="FFFFFF"/>
        </w:rPr>
        <w:t>»</w:t>
      </w:r>
      <w:r w:rsidR="0000569B" w:rsidRPr="00B3783B">
        <w:rPr>
          <w:rFonts w:ascii="Times New Roman" w:hAnsi="Times New Roman"/>
          <w:sz w:val="28"/>
          <w:shd w:val="clear" w:color="auto" w:fill="FFFFFF"/>
        </w:rPr>
        <w:t>;</w:t>
      </w:r>
    </w:p>
    <w:p w:rsidR="00B615C8" w:rsidRDefault="007D0FD5" w:rsidP="00B615C8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 w:rsidRPr="00B3783B"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</w:rPr>
        <w:t> </w:t>
      </w:r>
      <w:r w:rsidR="0096316D" w:rsidRPr="00B3783B">
        <w:rPr>
          <w:rFonts w:ascii="Times New Roman" w:hAnsi="Times New Roman"/>
          <w:sz w:val="28"/>
          <w:shd w:val="clear" w:color="auto" w:fill="FFFFFF"/>
        </w:rPr>
        <w:t>47</w:t>
      </w:r>
      <w:r w:rsidR="0037586C">
        <w:rPr>
          <w:rFonts w:ascii="Times New Roman" w:hAnsi="Times New Roman"/>
          <w:sz w:val="28"/>
          <w:shd w:val="clear" w:color="auto" w:fill="FFFFFF"/>
        </w:rPr>
        <w:t> </w:t>
      </w:r>
      <w:r w:rsidRPr="00B3783B">
        <w:rPr>
          <w:rFonts w:ascii="Times New Roman" w:hAnsi="Times New Roman"/>
          <w:sz w:val="28"/>
          <w:shd w:val="clear" w:color="auto" w:fill="FFFFFF"/>
        </w:rPr>
        <w:t>«</w:t>
      </w:r>
      <w:r w:rsidR="0096316D" w:rsidRPr="00B3783B">
        <w:rPr>
          <w:rFonts w:ascii="Times New Roman" w:hAnsi="Times New Roman"/>
          <w:sz w:val="28"/>
          <w:shd w:val="clear" w:color="auto" w:fill="FFFFFF"/>
        </w:rPr>
        <w:t>Торговля розничная, кроме торговли автотранспортными средствами и мотоциклами</w:t>
      </w:r>
      <w:r w:rsidRPr="00B3783B">
        <w:rPr>
          <w:rFonts w:ascii="Times New Roman" w:hAnsi="Times New Roman"/>
          <w:sz w:val="28"/>
          <w:shd w:val="clear" w:color="auto" w:fill="FFFFFF"/>
        </w:rPr>
        <w:t>»</w:t>
      </w:r>
      <w:r w:rsidR="0000569B" w:rsidRPr="00B3783B">
        <w:rPr>
          <w:rFonts w:ascii="Times New Roman" w:hAnsi="Times New Roman"/>
          <w:sz w:val="28"/>
          <w:shd w:val="clear" w:color="auto" w:fill="FFFFFF"/>
        </w:rPr>
        <w:t>;</w:t>
      </w:r>
    </w:p>
    <w:p w:rsidR="00B615C8" w:rsidRDefault="00B615C8" w:rsidP="00B615C8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</w:rPr>
        <w:t> </w:t>
      </w:r>
      <w:r w:rsidR="006A57E3">
        <w:rPr>
          <w:rFonts w:ascii="Times New Roman" w:hAnsi="Times New Roman"/>
          <w:sz w:val="28"/>
          <w:shd w:val="clear" w:color="auto" w:fill="FFFFFF"/>
        </w:rPr>
        <w:t>49</w:t>
      </w:r>
      <w:r>
        <w:rPr>
          <w:rFonts w:ascii="Times New Roman" w:hAnsi="Times New Roman"/>
          <w:sz w:val="28"/>
          <w:shd w:val="clear" w:color="auto" w:fill="FFFFFF"/>
        </w:rPr>
        <w:t>.1</w:t>
      </w:r>
      <w:r w:rsidR="0037586C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«</w:t>
      </w:r>
      <w:r w:rsidR="006A57E3" w:rsidRPr="006A57E3">
        <w:rPr>
          <w:rFonts w:ascii="Times New Roman" w:hAnsi="Times New Roman"/>
          <w:sz w:val="28"/>
          <w:shd w:val="clear" w:color="auto" w:fill="FFFFFF"/>
        </w:rPr>
        <w:t>Деятельность железнодорожного транспорта: междугородные и международные пассажирские перевозки</w:t>
      </w:r>
      <w:r>
        <w:rPr>
          <w:rFonts w:ascii="Times New Roman" w:hAnsi="Times New Roman"/>
          <w:sz w:val="28"/>
          <w:shd w:val="clear" w:color="auto" w:fill="FFFFFF"/>
        </w:rPr>
        <w:t>»;</w:t>
      </w:r>
    </w:p>
    <w:p w:rsidR="00B3783B" w:rsidRDefault="00B3783B" w:rsidP="00B3783B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</w:rPr>
        <w:t> </w:t>
      </w:r>
      <w:r w:rsidRPr="00B3783B">
        <w:rPr>
          <w:rFonts w:ascii="Times New Roman" w:hAnsi="Times New Roman"/>
          <w:sz w:val="28"/>
          <w:shd w:val="clear" w:color="auto" w:fill="FFFFFF"/>
        </w:rPr>
        <w:t>49.31.21</w:t>
      </w:r>
      <w:r w:rsidR="0037586C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«</w:t>
      </w:r>
      <w:r w:rsidR="00461791" w:rsidRPr="00461791">
        <w:rPr>
          <w:rFonts w:ascii="Times New Roman" w:hAnsi="Times New Roman"/>
          <w:sz w:val="28"/>
          <w:shd w:val="clear" w:color="auto" w:fill="FFFFFF"/>
        </w:rPr>
        <w:t>Регулярные перевозки пассажиров автобусами в городском и пригородном сообщении</w:t>
      </w:r>
      <w:r>
        <w:rPr>
          <w:rFonts w:ascii="Times New Roman" w:hAnsi="Times New Roman"/>
          <w:sz w:val="28"/>
          <w:shd w:val="clear" w:color="auto" w:fill="FFFFFF"/>
        </w:rPr>
        <w:t>»</w:t>
      </w:r>
      <w:r w:rsidR="00BC4311">
        <w:rPr>
          <w:rFonts w:ascii="Times New Roman" w:hAnsi="Times New Roman"/>
          <w:sz w:val="28"/>
          <w:shd w:val="clear" w:color="auto" w:fill="FFFFFF"/>
        </w:rPr>
        <w:t>;</w:t>
      </w:r>
    </w:p>
    <w:p w:rsidR="00BE551A" w:rsidRDefault="00BE551A" w:rsidP="00D00593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код</w:t>
      </w:r>
      <w:r w:rsidR="00BC4311">
        <w:rPr>
          <w:rFonts w:ascii="Times New Roman" w:hAnsi="Times New Roman"/>
          <w:sz w:val="28"/>
          <w:szCs w:val="28"/>
        </w:rPr>
        <w:t> </w:t>
      </w:r>
      <w:r w:rsidRPr="006A57E3">
        <w:rPr>
          <w:rFonts w:ascii="Times New Roman" w:hAnsi="Times New Roman"/>
          <w:sz w:val="28"/>
          <w:szCs w:val="28"/>
        </w:rPr>
        <w:t>49.32</w:t>
      </w:r>
      <w:r w:rsidR="003758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="00461791" w:rsidRPr="00461791">
        <w:rPr>
          <w:rFonts w:ascii="Times New Roman" w:hAnsi="Times New Roman"/>
          <w:sz w:val="28"/>
          <w:szCs w:val="28"/>
        </w:rPr>
        <w:t>Деятельность легкового такси и арендованных легковых автомобилей с водителем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hd w:val="clear" w:color="auto" w:fill="FFFFFF"/>
        </w:rPr>
        <w:t>;</w:t>
      </w:r>
    </w:p>
    <w:p w:rsidR="00B3783B" w:rsidRDefault="00B3783B" w:rsidP="00B3783B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2A676B">
        <w:rPr>
          <w:rFonts w:ascii="Times New Roman" w:hAnsi="Times New Roman"/>
          <w:sz w:val="28"/>
          <w:shd w:val="clear" w:color="auto" w:fill="FFFFFF"/>
        </w:rPr>
        <w:t>49.39.11</w:t>
      </w:r>
      <w:r w:rsidR="0037586C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«</w:t>
      </w:r>
      <w:r w:rsidR="00461791" w:rsidRPr="00461791">
        <w:rPr>
          <w:rFonts w:ascii="Times New Roman" w:hAnsi="Times New Roman"/>
          <w:sz w:val="28"/>
          <w:shd w:val="clear" w:color="auto" w:fill="FFFFFF"/>
        </w:rPr>
        <w:t>Регулярные перевозки пассажиров автобусами в междугородном сообщении</w:t>
      </w:r>
      <w:r>
        <w:rPr>
          <w:rFonts w:ascii="Times New Roman" w:hAnsi="Times New Roman"/>
          <w:sz w:val="28"/>
          <w:shd w:val="clear" w:color="auto" w:fill="FFFFFF"/>
        </w:rPr>
        <w:t>»</w:t>
      </w:r>
      <w:r w:rsidR="00BC4311">
        <w:rPr>
          <w:rFonts w:ascii="Times New Roman" w:hAnsi="Times New Roman"/>
          <w:sz w:val="28"/>
          <w:shd w:val="clear" w:color="auto" w:fill="FFFFFF"/>
        </w:rPr>
        <w:t>;</w:t>
      </w:r>
    </w:p>
    <w:p w:rsidR="00B3783B" w:rsidRDefault="00B3783B" w:rsidP="00B3783B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hd w:val="clear" w:color="auto" w:fill="FFFFFF"/>
          <w:lang w:val="en-US"/>
        </w:rPr>
        <w:t> </w:t>
      </w:r>
      <w:r w:rsidRPr="002A676B">
        <w:rPr>
          <w:rFonts w:ascii="Times New Roman" w:hAnsi="Times New Roman"/>
          <w:sz w:val="28"/>
          <w:shd w:val="clear" w:color="auto" w:fill="FFFFFF"/>
        </w:rPr>
        <w:t>49.39.12</w:t>
      </w:r>
      <w:r w:rsidR="0037586C">
        <w:rPr>
          <w:rFonts w:ascii="Times New Roman" w:hAnsi="Times New Roman"/>
          <w:sz w:val="28"/>
          <w:shd w:val="clear" w:color="auto" w:fill="FFFFFF"/>
        </w:rPr>
        <w:t> </w:t>
      </w:r>
      <w:r>
        <w:rPr>
          <w:rFonts w:ascii="Times New Roman" w:hAnsi="Times New Roman"/>
          <w:sz w:val="28"/>
          <w:shd w:val="clear" w:color="auto" w:fill="FFFFFF"/>
        </w:rPr>
        <w:t>«</w:t>
      </w:r>
      <w:r w:rsidR="00461791" w:rsidRPr="00461791">
        <w:rPr>
          <w:rFonts w:ascii="Times New Roman" w:hAnsi="Times New Roman"/>
          <w:sz w:val="28"/>
          <w:shd w:val="clear" w:color="auto" w:fill="FFFFFF"/>
        </w:rPr>
        <w:t>Регулярные перевозки пассажиров автобусами в международном сообщении</w:t>
      </w:r>
      <w:r>
        <w:rPr>
          <w:rFonts w:ascii="Times New Roman" w:hAnsi="Times New Roman"/>
          <w:sz w:val="28"/>
          <w:shd w:val="clear" w:color="auto" w:fill="FFFFFF"/>
        </w:rPr>
        <w:t>»</w:t>
      </w:r>
      <w:r w:rsidR="00BC4311">
        <w:rPr>
          <w:rFonts w:ascii="Times New Roman" w:hAnsi="Times New Roman"/>
          <w:sz w:val="28"/>
          <w:shd w:val="clear" w:color="auto" w:fill="FFFFFF"/>
        </w:rPr>
        <w:t>;</w:t>
      </w:r>
    </w:p>
    <w:p w:rsidR="00BE551A" w:rsidRDefault="00BE551A" w:rsidP="00D00593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код</w:t>
      </w:r>
      <w:r w:rsidR="00BC4311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49.41</w:t>
      </w:r>
      <w:r w:rsidR="0037586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«Д</w:t>
      </w:r>
      <w:r w:rsidRPr="00BE551A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ь</w:t>
      </w:r>
      <w:r w:rsidRPr="00BE551A">
        <w:rPr>
          <w:rFonts w:ascii="Times New Roman" w:hAnsi="Times New Roman"/>
          <w:sz w:val="28"/>
          <w:szCs w:val="28"/>
        </w:rPr>
        <w:t xml:space="preserve"> автомобильного грузового транспорта</w:t>
      </w:r>
      <w:r>
        <w:rPr>
          <w:rFonts w:ascii="Times New Roman" w:hAnsi="Times New Roman"/>
          <w:sz w:val="28"/>
          <w:szCs w:val="28"/>
        </w:rPr>
        <w:t>».</w:t>
      </w:r>
    </w:p>
    <w:p w:rsidR="00D300B7" w:rsidRDefault="00F810A0" w:rsidP="00D300B7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2. </w:t>
      </w:r>
      <w:r w:rsidR="00D300B7">
        <w:rPr>
          <w:rFonts w:ascii="Times New Roman" w:hAnsi="Times New Roman"/>
          <w:sz w:val="28"/>
          <w:shd w:val="clear" w:color="auto" w:fill="FFFFFF"/>
        </w:rPr>
        <w:t xml:space="preserve">Установить, что </w:t>
      </w:r>
      <w:r w:rsidR="00D300B7" w:rsidRPr="001158DC">
        <w:rPr>
          <w:rFonts w:ascii="Times New Roman" w:hAnsi="Times New Roman"/>
          <w:sz w:val="28"/>
          <w:shd w:val="clear" w:color="auto" w:fill="FFFFFF"/>
        </w:rPr>
        <w:t>со дня вступления в силу</w:t>
      </w:r>
      <w:r w:rsidR="00D300B7">
        <w:rPr>
          <w:rFonts w:ascii="Times New Roman" w:hAnsi="Times New Roman"/>
          <w:sz w:val="28"/>
          <w:shd w:val="clear" w:color="auto" w:fill="FFFFFF"/>
        </w:rPr>
        <w:t xml:space="preserve"> настоящего постановления хозяйствующим субъектам, осуществляющим деятельность на территории Забайкальского края, на которых распространяется запрет, </w:t>
      </w:r>
      <w:r w:rsidR="00D300B7" w:rsidRPr="001158DC">
        <w:rPr>
          <w:rFonts w:ascii="Times New Roman" w:hAnsi="Times New Roman"/>
          <w:sz w:val="28"/>
          <w:shd w:val="clear" w:color="auto" w:fill="FFFFFF"/>
        </w:rPr>
        <w:t>установленны</w:t>
      </w:r>
      <w:r w:rsidR="00D300B7">
        <w:rPr>
          <w:rFonts w:ascii="Times New Roman" w:hAnsi="Times New Roman"/>
          <w:sz w:val="28"/>
          <w:shd w:val="clear" w:color="auto" w:fill="FFFFFF"/>
        </w:rPr>
        <w:t>й</w:t>
      </w:r>
      <w:r w:rsidR="00D300B7" w:rsidRPr="001158DC">
        <w:rPr>
          <w:rFonts w:ascii="Times New Roman" w:hAnsi="Times New Roman"/>
          <w:sz w:val="28"/>
          <w:shd w:val="clear" w:color="auto" w:fill="FFFFFF"/>
        </w:rPr>
        <w:t xml:space="preserve"> в пункте 1 настоящего постановления</w:t>
      </w:r>
      <w:r w:rsidR="00D300B7">
        <w:rPr>
          <w:rFonts w:ascii="Times New Roman" w:hAnsi="Times New Roman"/>
          <w:sz w:val="28"/>
          <w:shd w:val="clear" w:color="auto" w:fill="FFFFFF"/>
        </w:rPr>
        <w:t>, запрещается принимать на работу иностранных работников</w:t>
      </w:r>
      <w:r w:rsidR="00D300B7" w:rsidRPr="00C311ED">
        <w:rPr>
          <w:rFonts w:ascii="Times New Roman" w:hAnsi="Times New Roman"/>
          <w:sz w:val="28"/>
          <w:shd w:val="clear" w:color="auto" w:fill="FFFFFF"/>
        </w:rPr>
        <w:t>, осуществляющих трудовую деятельность на основании патентов</w:t>
      </w:r>
      <w:r w:rsidR="00D300B7">
        <w:rPr>
          <w:rFonts w:ascii="Times New Roman" w:hAnsi="Times New Roman"/>
          <w:sz w:val="28"/>
          <w:shd w:val="clear" w:color="auto" w:fill="FFFFFF"/>
        </w:rPr>
        <w:t>.</w:t>
      </w:r>
    </w:p>
    <w:p w:rsidR="001158DC" w:rsidRDefault="00F810A0" w:rsidP="00D00593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3</w:t>
      </w:r>
      <w:r w:rsidR="0000569B">
        <w:rPr>
          <w:rFonts w:ascii="Times New Roman" w:hAnsi="Times New Roman"/>
          <w:sz w:val="28"/>
          <w:shd w:val="clear" w:color="auto" w:fill="FFFFFF"/>
        </w:rPr>
        <w:t>.</w:t>
      </w:r>
      <w:r w:rsidR="00C311ED">
        <w:rPr>
          <w:rFonts w:ascii="Times New Roman" w:hAnsi="Times New Roman"/>
          <w:sz w:val="28"/>
          <w:shd w:val="clear" w:color="auto" w:fill="FFFFFF"/>
        </w:rPr>
        <w:t> </w:t>
      </w:r>
      <w:r w:rsidR="001158DC" w:rsidRPr="001158DC">
        <w:rPr>
          <w:rFonts w:ascii="Times New Roman" w:hAnsi="Times New Roman"/>
          <w:sz w:val="28"/>
          <w:shd w:val="clear" w:color="auto" w:fill="FFFFFF"/>
        </w:rPr>
        <w:t>Хозяйствующим субъектам</w:t>
      </w:r>
      <w:r w:rsidR="00C311ED" w:rsidRPr="00905D88">
        <w:rPr>
          <w:rFonts w:ascii="Times New Roman" w:hAnsi="Times New Roman"/>
          <w:sz w:val="28"/>
          <w:shd w:val="clear" w:color="auto" w:fill="FFFFFF"/>
        </w:rPr>
        <w:t xml:space="preserve">, </w:t>
      </w:r>
      <w:r w:rsidR="00CF59CE">
        <w:rPr>
          <w:rFonts w:ascii="Times New Roman" w:hAnsi="Times New Roman"/>
          <w:sz w:val="28"/>
          <w:shd w:val="clear" w:color="auto" w:fill="FFFFFF"/>
        </w:rPr>
        <w:t xml:space="preserve">осуществляющим деятельность на территории Забайкальского края, </w:t>
      </w:r>
      <w:r w:rsidR="00C311ED" w:rsidRPr="00905D88">
        <w:rPr>
          <w:rFonts w:ascii="Times New Roman" w:hAnsi="Times New Roman"/>
          <w:sz w:val="28"/>
          <w:shd w:val="clear" w:color="auto" w:fill="FFFFFF"/>
        </w:rPr>
        <w:t>руководствуясь требованиями трудового законодательства Российской Федерации</w:t>
      </w:r>
      <w:r w:rsidR="00C311ED">
        <w:rPr>
          <w:rFonts w:ascii="Times New Roman" w:hAnsi="Times New Roman"/>
          <w:sz w:val="28"/>
          <w:shd w:val="clear" w:color="auto" w:fill="FFFFFF"/>
        </w:rPr>
        <w:t>,</w:t>
      </w:r>
      <w:r w:rsidR="001158DC" w:rsidRPr="001158DC">
        <w:rPr>
          <w:rFonts w:ascii="Times New Roman" w:hAnsi="Times New Roman"/>
          <w:sz w:val="28"/>
          <w:shd w:val="clear" w:color="auto" w:fill="FFFFFF"/>
        </w:rPr>
        <w:t xml:space="preserve"> привести численность используемых ими иностранных работников в соответствие с запретом, установленным в пункте 1 настоящего постановления</w:t>
      </w:r>
      <w:r w:rsidR="00C311ED">
        <w:rPr>
          <w:rFonts w:ascii="Times New Roman" w:hAnsi="Times New Roman"/>
          <w:sz w:val="28"/>
          <w:shd w:val="clear" w:color="auto" w:fill="FFFFFF"/>
        </w:rPr>
        <w:t>,</w:t>
      </w:r>
      <w:r w:rsidR="001158DC" w:rsidRPr="001158DC">
        <w:rPr>
          <w:rFonts w:ascii="Times New Roman" w:hAnsi="Times New Roman"/>
          <w:sz w:val="28"/>
          <w:shd w:val="clear" w:color="auto" w:fill="FFFFFF"/>
        </w:rPr>
        <w:t xml:space="preserve"> в течение 3 месяцев со дня вступления в силу настоящего постановления.</w:t>
      </w:r>
    </w:p>
    <w:p w:rsidR="00B40441" w:rsidRPr="00B40441" w:rsidRDefault="00B40441" w:rsidP="00B40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41" w:rsidRDefault="00B40441" w:rsidP="00B40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830" w:rsidRPr="00B40441" w:rsidRDefault="000C7830" w:rsidP="00B40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4FB1" w:rsidRDefault="00974FB1" w:rsidP="00B40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74FB1">
        <w:rPr>
          <w:rFonts w:ascii="Times New Roman" w:hAnsi="Times New Roman"/>
          <w:color w:val="000000"/>
          <w:sz w:val="28"/>
          <w:szCs w:val="28"/>
        </w:rPr>
        <w:t>Первый заместитель Губернатора</w:t>
      </w:r>
    </w:p>
    <w:p w:rsidR="00B40441" w:rsidRPr="00B40441" w:rsidRDefault="00974FB1" w:rsidP="00B404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Забайкальского края</w:t>
      </w:r>
      <w:r w:rsidR="00B572E1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C783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C7830">
        <w:rPr>
          <w:rFonts w:ascii="Times New Roman" w:hAnsi="Times New Roman"/>
          <w:color w:val="000000"/>
          <w:sz w:val="28"/>
          <w:szCs w:val="28"/>
        </w:rPr>
        <w:t xml:space="preserve">           А.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C783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Костенко</w:t>
      </w:r>
    </w:p>
    <w:p w:rsidR="00CF59CE" w:rsidRDefault="00CF59CE" w:rsidP="00B40441">
      <w:pPr>
        <w:widowControl w:val="0"/>
        <w:tabs>
          <w:tab w:val="left" w:pos="1134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F59CE" w:rsidSect="006A039C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74D" w:rsidRDefault="0037474D" w:rsidP="00D00593">
      <w:pPr>
        <w:spacing w:after="0" w:line="240" w:lineRule="auto"/>
      </w:pPr>
      <w:r>
        <w:separator/>
      </w:r>
    </w:p>
  </w:endnote>
  <w:endnote w:type="continuationSeparator" w:id="0">
    <w:p w:rsidR="0037474D" w:rsidRDefault="0037474D" w:rsidP="00D0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74D" w:rsidRDefault="0037474D" w:rsidP="00D00593">
      <w:pPr>
        <w:spacing w:after="0" w:line="240" w:lineRule="auto"/>
      </w:pPr>
      <w:r>
        <w:separator/>
      </w:r>
    </w:p>
  </w:footnote>
  <w:footnote w:type="continuationSeparator" w:id="0">
    <w:p w:rsidR="0037474D" w:rsidRDefault="0037474D" w:rsidP="00D0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593" w:rsidRPr="00CB7178" w:rsidRDefault="00061D5C">
    <w:pPr>
      <w:pStyle w:val="a4"/>
      <w:jc w:val="center"/>
      <w:rPr>
        <w:rFonts w:ascii="Times New Roman" w:hAnsi="Times New Roman"/>
        <w:sz w:val="28"/>
        <w:szCs w:val="28"/>
      </w:rPr>
    </w:pPr>
    <w:r w:rsidRPr="00CB7178">
      <w:rPr>
        <w:rFonts w:ascii="Times New Roman" w:hAnsi="Times New Roman"/>
        <w:sz w:val="28"/>
        <w:szCs w:val="28"/>
      </w:rPr>
      <w:fldChar w:fldCharType="begin"/>
    </w:r>
    <w:r w:rsidR="00D00593" w:rsidRPr="00CB7178">
      <w:rPr>
        <w:rFonts w:ascii="Times New Roman" w:hAnsi="Times New Roman"/>
        <w:sz w:val="28"/>
        <w:szCs w:val="28"/>
      </w:rPr>
      <w:instrText xml:space="preserve"> PAGE   \* MERGEFORMAT </w:instrText>
    </w:r>
    <w:r w:rsidRPr="00CB7178">
      <w:rPr>
        <w:rFonts w:ascii="Times New Roman" w:hAnsi="Times New Roman"/>
        <w:sz w:val="28"/>
        <w:szCs w:val="28"/>
      </w:rPr>
      <w:fldChar w:fldCharType="separate"/>
    </w:r>
    <w:r w:rsidR="00F43C85">
      <w:rPr>
        <w:rFonts w:ascii="Times New Roman" w:hAnsi="Times New Roman"/>
        <w:noProof/>
        <w:sz w:val="28"/>
        <w:szCs w:val="28"/>
      </w:rPr>
      <w:t>2</w:t>
    </w:r>
    <w:r w:rsidRPr="00CB7178">
      <w:rPr>
        <w:rFonts w:ascii="Times New Roman" w:hAnsi="Times New Roman"/>
        <w:sz w:val="28"/>
        <w:szCs w:val="28"/>
      </w:rPr>
      <w:fldChar w:fldCharType="end"/>
    </w:r>
  </w:p>
  <w:p w:rsidR="00D00593" w:rsidRDefault="00D005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6B5A"/>
    <w:multiLevelType w:val="hybridMultilevel"/>
    <w:tmpl w:val="1F80D6DA"/>
    <w:lvl w:ilvl="0" w:tplc="6E809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17"/>
    <w:rsid w:val="0000569B"/>
    <w:rsid w:val="0002096F"/>
    <w:rsid w:val="00054181"/>
    <w:rsid w:val="00061D5C"/>
    <w:rsid w:val="000866CC"/>
    <w:rsid w:val="000A33B1"/>
    <w:rsid w:val="000B73DF"/>
    <w:rsid w:val="000C7830"/>
    <w:rsid w:val="00101E89"/>
    <w:rsid w:val="001158DC"/>
    <w:rsid w:val="001222A2"/>
    <w:rsid w:val="00192957"/>
    <w:rsid w:val="001E29D2"/>
    <w:rsid w:val="001E4431"/>
    <w:rsid w:val="002260C7"/>
    <w:rsid w:val="0023027C"/>
    <w:rsid w:val="00237C70"/>
    <w:rsid w:val="0025307F"/>
    <w:rsid w:val="00284E3E"/>
    <w:rsid w:val="00287CDC"/>
    <w:rsid w:val="002A676B"/>
    <w:rsid w:val="002C3FA9"/>
    <w:rsid w:val="00301A6D"/>
    <w:rsid w:val="00305866"/>
    <w:rsid w:val="003150AA"/>
    <w:rsid w:val="00346D85"/>
    <w:rsid w:val="00371106"/>
    <w:rsid w:val="0037181E"/>
    <w:rsid w:val="0037474D"/>
    <w:rsid w:val="0037586C"/>
    <w:rsid w:val="003A32BE"/>
    <w:rsid w:val="003B7ACF"/>
    <w:rsid w:val="003E745F"/>
    <w:rsid w:val="003F54F7"/>
    <w:rsid w:val="004136BA"/>
    <w:rsid w:val="004258BC"/>
    <w:rsid w:val="004349F7"/>
    <w:rsid w:val="00461791"/>
    <w:rsid w:val="004826A0"/>
    <w:rsid w:val="0049521D"/>
    <w:rsid w:val="004D117B"/>
    <w:rsid w:val="004E5DC5"/>
    <w:rsid w:val="004E7902"/>
    <w:rsid w:val="0054611E"/>
    <w:rsid w:val="00571F70"/>
    <w:rsid w:val="00576EC4"/>
    <w:rsid w:val="0057710E"/>
    <w:rsid w:val="005A7D51"/>
    <w:rsid w:val="005B570A"/>
    <w:rsid w:val="005B718E"/>
    <w:rsid w:val="005B7BE6"/>
    <w:rsid w:val="0060453E"/>
    <w:rsid w:val="006343CD"/>
    <w:rsid w:val="00635306"/>
    <w:rsid w:val="006415E6"/>
    <w:rsid w:val="00656DFA"/>
    <w:rsid w:val="00657B93"/>
    <w:rsid w:val="006664FE"/>
    <w:rsid w:val="00676CB9"/>
    <w:rsid w:val="006817AB"/>
    <w:rsid w:val="006874F4"/>
    <w:rsid w:val="00691565"/>
    <w:rsid w:val="006A039C"/>
    <w:rsid w:val="006A57E3"/>
    <w:rsid w:val="006B098C"/>
    <w:rsid w:val="006D081E"/>
    <w:rsid w:val="00703D7E"/>
    <w:rsid w:val="00711ADE"/>
    <w:rsid w:val="00714BC5"/>
    <w:rsid w:val="00744F28"/>
    <w:rsid w:val="00775B07"/>
    <w:rsid w:val="007B067D"/>
    <w:rsid w:val="007C201C"/>
    <w:rsid w:val="007D0FD5"/>
    <w:rsid w:val="007F4111"/>
    <w:rsid w:val="007F5A21"/>
    <w:rsid w:val="00807563"/>
    <w:rsid w:val="00816918"/>
    <w:rsid w:val="00845D27"/>
    <w:rsid w:val="008463EA"/>
    <w:rsid w:val="008936F0"/>
    <w:rsid w:val="008A6ACA"/>
    <w:rsid w:val="008E4F58"/>
    <w:rsid w:val="00902E09"/>
    <w:rsid w:val="00905D88"/>
    <w:rsid w:val="0093606C"/>
    <w:rsid w:val="00940078"/>
    <w:rsid w:val="0096316D"/>
    <w:rsid w:val="009632A0"/>
    <w:rsid w:val="00974FB1"/>
    <w:rsid w:val="00977F7F"/>
    <w:rsid w:val="009902D4"/>
    <w:rsid w:val="009A330B"/>
    <w:rsid w:val="009C41AB"/>
    <w:rsid w:val="009D1FEF"/>
    <w:rsid w:val="009E5835"/>
    <w:rsid w:val="00A00528"/>
    <w:rsid w:val="00A36F91"/>
    <w:rsid w:val="00A44B17"/>
    <w:rsid w:val="00A63520"/>
    <w:rsid w:val="00A86211"/>
    <w:rsid w:val="00A93221"/>
    <w:rsid w:val="00AC17F1"/>
    <w:rsid w:val="00AD0E14"/>
    <w:rsid w:val="00AD6364"/>
    <w:rsid w:val="00B17C7A"/>
    <w:rsid w:val="00B20E27"/>
    <w:rsid w:val="00B319BB"/>
    <w:rsid w:val="00B3783B"/>
    <w:rsid w:val="00B40441"/>
    <w:rsid w:val="00B463F7"/>
    <w:rsid w:val="00B572E1"/>
    <w:rsid w:val="00B615C8"/>
    <w:rsid w:val="00BA5696"/>
    <w:rsid w:val="00BB1DD2"/>
    <w:rsid w:val="00BC38F0"/>
    <w:rsid w:val="00BC4311"/>
    <w:rsid w:val="00BE551A"/>
    <w:rsid w:val="00C311ED"/>
    <w:rsid w:val="00C32E91"/>
    <w:rsid w:val="00C37D4F"/>
    <w:rsid w:val="00C67B33"/>
    <w:rsid w:val="00C9485A"/>
    <w:rsid w:val="00C97F18"/>
    <w:rsid w:val="00CB7178"/>
    <w:rsid w:val="00CC4137"/>
    <w:rsid w:val="00CD1EF7"/>
    <w:rsid w:val="00CF59CE"/>
    <w:rsid w:val="00D00593"/>
    <w:rsid w:val="00D300B7"/>
    <w:rsid w:val="00D918A3"/>
    <w:rsid w:val="00DC51C7"/>
    <w:rsid w:val="00E11FFC"/>
    <w:rsid w:val="00E6075B"/>
    <w:rsid w:val="00E724BF"/>
    <w:rsid w:val="00EB1C28"/>
    <w:rsid w:val="00EB4083"/>
    <w:rsid w:val="00EB5A68"/>
    <w:rsid w:val="00EF08D4"/>
    <w:rsid w:val="00F04849"/>
    <w:rsid w:val="00F334BA"/>
    <w:rsid w:val="00F43C85"/>
    <w:rsid w:val="00F5227C"/>
    <w:rsid w:val="00F742EE"/>
    <w:rsid w:val="00F810A0"/>
    <w:rsid w:val="00FB224E"/>
    <w:rsid w:val="00FD2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B750AB-58CF-43CD-9689-927ED8AA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9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5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D00593"/>
    <w:rPr>
      <w:rFonts w:cs="Times New Roman"/>
    </w:rPr>
  </w:style>
  <w:style w:type="paragraph" w:styleId="a6">
    <w:name w:val="footer"/>
    <w:basedOn w:val="a"/>
    <w:link w:val="a7"/>
    <w:uiPriority w:val="99"/>
    <w:semiHidden/>
    <w:unhideWhenUsed/>
    <w:rsid w:val="00D0059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D0059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E4F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E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ГПУ</dc:creator>
  <cp:lastModifiedBy>Ирина</cp:lastModifiedBy>
  <cp:revision>2</cp:revision>
  <cp:lastPrinted>2023-11-23T04:12:00Z</cp:lastPrinted>
  <dcterms:created xsi:type="dcterms:W3CDTF">2023-11-23T04:12:00Z</dcterms:created>
  <dcterms:modified xsi:type="dcterms:W3CDTF">2023-11-23T04:12:00Z</dcterms:modified>
</cp:coreProperties>
</file>